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5E5E24" w14:textId="17D89E7F" w:rsidR="008A291E" w:rsidRPr="001F66B9" w:rsidRDefault="00DA6576" w:rsidP="008A291E">
      <w:pPr>
        <w:pStyle w:val="Header"/>
        <w:pBdr>
          <w:bottom w:val="single" w:sz="6" w:space="1" w:color="auto"/>
        </w:pBdr>
        <w:rPr>
          <w:rFonts w:ascii="Avenir Next" w:hAnsi="Avenir Next"/>
          <w:sz w:val="16"/>
          <w:szCs w:val="16"/>
        </w:rPr>
      </w:pPr>
      <w:bookmarkStart w:id="0" w:name="_Toc300581880"/>
      <w:bookmarkStart w:id="1" w:name="_Toc300917928"/>
      <w:r>
        <w:rPr>
          <w:noProof/>
        </w:rPr>
        <w:drawing>
          <wp:anchor distT="0" distB="0" distL="114300" distR="114300" simplePos="0" relativeHeight="251661312" behindDoc="0" locked="0" layoutInCell="1" allowOverlap="1" wp14:anchorId="13312DB1" wp14:editId="7CB80254">
            <wp:simplePos x="0" y="0"/>
            <wp:positionH relativeFrom="column">
              <wp:posOffset>45720</wp:posOffset>
            </wp:positionH>
            <wp:positionV relativeFrom="paragraph">
              <wp:posOffset>157480</wp:posOffset>
            </wp:positionV>
            <wp:extent cx="1490345" cy="1490345"/>
            <wp:effectExtent l="0" t="0" r="0" b="0"/>
            <wp:wrapThrough wrapText="bothSides">
              <wp:wrapPolygon edited="0">
                <wp:start x="10676" y="1288"/>
                <wp:lineTo x="8651" y="1657"/>
                <wp:lineTo x="4602" y="3681"/>
                <wp:lineTo x="4049" y="4602"/>
                <wp:lineTo x="2209" y="6994"/>
                <wp:lineTo x="1657" y="8467"/>
                <wp:lineTo x="1473" y="13069"/>
                <wp:lineTo x="2209" y="14909"/>
                <wp:lineTo x="3129" y="16382"/>
                <wp:lineTo x="3129" y="16934"/>
                <wp:lineTo x="6074" y="19327"/>
                <wp:lineTo x="9571" y="20799"/>
                <wp:lineTo x="12516" y="20799"/>
                <wp:lineTo x="16014" y="19327"/>
                <wp:lineTo x="18959" y="16934"/>
                <wp:lineTo x="20063" y="13805"/>
                <wp:lineTo x="20615" y="11044"/>
                <wp:lineTo x="20247" y="8099"/>
                <wp:lineTo x="19879" y="7547"/>
                <wp:lineTo x="19143" y="4602"/>
                <wp:lineTo x="20983" y="2761"/>
                <wp:lineTo x="19879" y="2393"/>
                <wp:lineTo x="11412" y="1288"/>
                <wp:lineTo x="10676" y="1288"/>
              </wp:wrapPolygon>
            </wp:wrapThrough>
            <wp:docPr id="1325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064" name="Picture 13251064"/>
                    <pic:cNvPicPr/>
                  </pic:nvPicPr>
                  <pic:blipFill>
                    <a:blip r:embed="rId8"/>
                    <a:stretch>
                      <a:fillRect/>
                    </a:stretch>
                  </pic:blipFill>
                  <pic:spPr>
                    <a:xfrm>
                      <a:off x="0" y="0"/>
                      <a:ext cx="1490345" cy="1490345"/>
                    </a:xfrm>
                    <a:prstGeom prst="rect">
                      <a:avLst/>
                    </a:prstGeom>
                  </pic:spPr>
                </pic:pic>
              </a:graphicData>
            </a:graphic>
            <wp14:sizeRelH relativeFrom="page">
              <wp14:pctWidth>0</wp14:pctWidth>
            </wp14:sizeRelH>
            <wp14:sizeRelV relativeFrom="page">
              <wp14:pctHeight>0</wp14:pctHeight>
            </wp14:sizeRelV>
          </wp:anchor>
        </w:drawing>
      </w:r>
      <w:r w:rsidR="005E5B81" w:rsidRPr="001F66B9">
        <w:rPr>
          <w:rFonts w:ascii="Avenir Next" w:hAnsi="Avenir Next"/>
          <w:sz w:val="16"/>
          <w:szCs w:val="16"/>
        </w:rPr>
        <w:t xml:space="preserve">Trust 201: </w:t>
      </w:r>
      <w:r w:rsidR="00186BC1" w:rsidRPr="001F66B9">
        <w:rPr>
          <w:rFonts w:ascii="Avenir Next" w:hAnsi="Avenir Next"/>
          <w:sz w:val="16"/>
          <w:szCs w:val="16"/>
        </w:rPr>
        <w:t xml:space="preserve">‘TRUSTED MARK’ Certification Scheme Application Process </w:t>
      </w:r>
      <w:r w:rsidR="00186BC1" w:rsidRPr="001F66B9">
        <w:rPr>
          <w:rFonts w:ascii="Avenir Next" w:hAnsi="Avenir Next"/>
          <w:sz w:val="16"/>
          <w:szCs w:val="16"/>
        </w:rPr>
        <w:tab/>
      </w:r>
    </w:p>
    <w:bookmarkEnd w:id="0"/>
    <w:bookmarkEnd w:id="1"/>
    <w:p w14:paraId="5BCAA099" w14:textId="14017B01" w:rsidR="001F66B9" w:rsidRPr="001F66B9" w:rsidRDefault="001F66B9" w:rsidP="001F66B9">
      <w:pPr>
        <w:pStyle w:val="Heading1"/>
      </w:pPr>
      <w:r w:rsidRPr="001F66B9">
        <w:t xml:space="preserve"> </w:t>
      </w:r>
    </w:p>
    <w:p w14:paraId="1F618EBF" w14:textId="5C30EB95" w:rsidR="001F66B9" w:rsidRPr="00EF1E9D" w:rsidRDefault="001F66B9" w:rsidP="001F66B9">
      <w:pPr>
        <w:pStyle w:val="Heading1"/>
        <w:rPr>
          <w:sz w:val="44"/>
          <w:szCs w:val="44"/>
        </w:rPr>
      </w:pPr>
      <w:r w:rsidRPr="00EF1E9D">
        <w:rPr>
          <w:sz w:val="44"/>
          <w:szCs w:val="44"/>
        </w:rPr>
        <w:t>A</w:t>
      </w:r>
      <w:r w:rsidRPr="00EF1E9D">
        <w:rPr>
          <w:sz w:val="44"/>
          <w:szCs w:val="44"/>
        </w:rPr>
        <w:t xml:space="preserve">pplication Form: </w:t>
      </w:r>
    </w:p>
    <w:p w14:paraId="7CADF718" w14:textId="77777777" w:rsidR="001F66B9" w:rsidRPr="00EF1E9D" w:rsidRDefault="001F66B9" w:rsidP="001F66B9">
      <w:pPr>
        <w:pStyle w:val="Heading1"/>
        <w:rPr>
          <w:color w:val="002060"/>
          <w:sz w:val="44"/>
          <w:szCs w:val="44"/>
        </w:rPr>
      </w:pPr>
      <w:r w:rsidRPr="00EF1E9D">
        <w:rPr>
          <w:sz w:val="44"/>
          <w:szCs w:val="44"/>
        </w:rPr>
        <w:t>TRUSTED MARK Certification</w:t>
      </w:r>
      <w:r w:rsidRPr="00EF1E9D">
        <w:rPr>
          <w:color w:val="002060"/>
          <w:sz w:val="44"/>
          <w:szCs w:val="44"/>
        </w:rPr>
        <w:t xml:space="preserve"> </w:t>
      </w:r>
    </w:p>
    <w:p w14:paraId="564E45BF" w14:textId="38ED5F63" w:rsidR="00E84C49" w:rsidRPr="001F66B9" w:rsidRDefault="00E84C49" w:rsidP="001F66B9">
      <w:pPr>
        <w:pStyle w:val="Heading1"/>
      </w:pPr>
    </w:p>
    <w:tbl>
      <w:tblPr>
        <w:tblW w:w="10201" w:type="dxa"/>
        <w:tblCellMar>
          <w:top w:w="15" w:type="dxa"/>
          <w:left w:w="15" w:type="dxa"/>
          <w:bottom w:w="15" w:type="dxa"/>
          <w:right w:w="15" w:type="dxa"/>
        </w:tblCellMar>
        <w:tblLook w:val="04A0" w:firstRow="1" w:lastRow="0" w:firstColumn="1" w:lastColumn="0" w:noHBand="0" w:noVBand="1"/>
      </w:tblPr>
      <w:tblGrid>
        <w:gridCol w:w="10201"/>
      </w:tblGrid>
      <w:tr w:rsidR="001F66B9" w:rsidRPr="001F66B9" w14:paraId="7671460C" w14:textId="77777777" w:rsidTr="00C626C7">
        <w:trPr>
          <w:trHeight w:val="1664"/>
        </w:trPr>
        <w:tc>
          <w:tcPr>
            <w:tcW w:w="10201" w:type="dxa"/>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1A3B77D7" w14:textId="5A9DAA5C" w:rsidR="001F66B9" w:rsidRPr="001F66B9" w:rsidRDefault="001F66B9" w:rsidP="001F66B9">
            <w:pPr>
              <w:pStyle w:val="NormalWeb"/>
              <w:spacing w:before="0" w:beforeAutospacing="0" w:after="0" w:afterAutospacing="0"/>
              <w:ind w:left="169"/>
              <w:rPr>
                <w:rFonts w:ascii="Avenir Next" w:hAnsi="Avenir Next"/>
                <w:sz w:val="28"/>
                <w:szCs w:val="28"/>
              </w:rPr>
            </w:pPr>
            <w:r w:rsidRPr="001F66B9">
              <w:rPr>
                <w:rFonts w:ascii="Avenir Next" w:hAnsi="Avenir Next"/>
                <w:b/>
                <w:bCs/>
                <w:color w:val="FFFFFF" w:themeColor="background1"/>
                <w:sz w:val="28"/>
                <w:szCs w:val="28"/>
              </w:rPr>
              <w:t xml:space="preserve">Applicable to applicants seeking the </w:t>
            </w:r>
            <w:r w:rsidRPr="001F66B9">
              <w:rPr>
                <w:rFonts w:ascii="Avenir Next" w:hAnsi="Avenir Next" w:cs="Arial"/>
                <w:color w:val="FFFFFF"/>
                <w:sz w:val="28"/>
                <w:szCs w:val="28"/>
              </w:rPr>
              <w:t xml:space="preserve">‘TRUSTED </w:t>
            </w:r>
            <w:r w:rsidR="00DA6576">
              <w:rPr>
                <w:rFonts w:ascii="Avenir Next" w:hAnsi="Avenir Next" w:cs="Arial"/>
                <w:color w:val="FFFFFF"/>
                <w:sz w:val="28"/>
                <w:szCs w:val="28"/>
              </w:rPr>
              <w:t>PHARMACY</w:t>
            </w:r>
            <w:r w:rsidRPr="001F66B9">
              <w:rPr>
                <w:rFonts w:ascii="Avenir Next" w:hAnsi="Avenir Next" w:cs="Arial"/>
                <w:color w:val="FFFFFF"/>
                <w:sz w:val="28"/>
                <w:szCs w:val="28"/>
              </w:rPr>
              <w:t xml:space="preserve">’ Mark Certification for </w:t>
            </w:r>
            <w:r w:rsidR="00DA6576">
              <w:rPr>
                <w:rFonts w:ascii="Avenir Next" w:hAnsi="Avenir Next" w:cs="Arial"/>
                <w:color w:val="FFFFFF"/>
                <w:sz w:val="28"/>
                <w:szCs w:val="28"/>
              </w:rPr>
              <w:t>Chemists, Druggists and Medicine Shops</w:t>
            </w:r>
            <w:r w:rsidRPr="001F66B9">
              <w:rPr>
                <w:rFonts w:ascii="Avenir Next" w:hAnsi="Avenir Next" w:cs="Arial"/>
                <w:color w:val="FFFFFF"/>
                <w:sz w:val="28"/>
                <w:szCs w:val="28"/>
              </w:rPr>
              <w:t>.</w:t>
            </w:r>
          </w:p>
        </w:tc>
      </w:tr>
      <w:tr w:rsidR="00092669" w:rsidRPr="001F66B9" w14:paraId="533FD7C3" w14:textId="77777777" w:rsidTr="00C626C7">
        <w:trPr>
          <w:trHeight w:val="854"/>
        </w:trPr>
        <w:tc>
          <w:tcPr>
            <w:tcW w:w="1020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2993D7B" w14:textId="3DE14D4B" w:rsidR="006266ED" w:rsidRPr="00B67CD3" w:rsidRDefault="00C626C7" w:rsidP="001B04BF">
            <w:pPr>
              <w:pStyle w:val="NormalWeb"/>
              <w:spacing w:before="240" w:beforeAutospacing="0" w:after="0" w:afterAutospacing="0"/>
              <w:rPr>
                <w:rFonts w:ascii="Avenir Next" w:hAnsi="Avenir Next" w:cs="Arial"/>
                <w:color w:val="000000"/>
              </w:rPr>
            </w:pPr>
            <w:r>
              <w:rPr>
                <w:rFonts w:ascii="Avenir Next" w:hAnsi="Avenir Next" w:cs="Arial"/>
                <w:b/>
                <w:bCs/>
                <w:color w:val="000000"/>
              </w:rPr>
              <w:t>Pharmacy</w:t>
            </w:r>
            <w:r w:rsidR="00B67CD3">
              <w:rPr>
                <w:rFonts w:ascii="Avenir Next" w:hAnsi="Avenir Next" w:cs="Arial"/>
                <w:b/>
                <w:bCs/>
                <w:color w:val="000000"/>
              </w:rPr>
              <w:t xml:space="preserve"> </w:t>
            </w:r>
            <w:r w:rsidR="006266ED" w:rsidRPr="00B67CD3">
              <w:rPr>
                <w:rFonts w:ascii="Avenir Next" w:hAnsi="Avenir Next" w:cs="Arial"/>
                <w:b/>
                <w:bCs/>
                <w:color w:val="000000"/>
              </w:rPr>
              <w:t>Format - Please tick mark on your offerings</w:t>
            </w:r>
            <w:r w:rsidR="006266ED" w:rsidRPr="00B67CD3">
              <w:rPr>
                <w:rFonts w:ascii="Avenir Next" w:hAnsi="Avenir Next" w:cs="Arial"/>
                <w:color w:val="000000"/>
              </w:rPr>
              <w:t>:</w:t>
            </w:r>
          </w:p>
          <w:p w14:paraId="4E3EF844" w14:textId="1417477C" w:rsidR="006266ED" w:rsidRPr="00DA6576" w:rsidRDefault="001F66B9" w:rsidP="00DA6576">
            <w:pPr>
              <w:pStyle w:val="NormalWeb"/>
              <w:spacing w:before="240" w:beforeAutospacing="0" w:after="0" w:afterAutospacing="0" w:line="120" w:lineRule="atLeast"/>
              <w:rPr>
                <w:rFonts w:ascii="Avenir Next" w:hAnsi="Avenir Next" w:cs="Arial"/>
                <w:color w:val="000000"/>
              </w:rPr>
            </w:pPr>
            <w:r w:rsidRPr="00B67CD3">
              <w:rPr>
                <w:rFonts w:ascii="Segoe UI Symbol" w:eastAsia="MS Gothic" w:hAnsi="Segoe UI Symbol" w:cs="Segoe UI Symbol"/>
                <w:color w:val="000000"/>
              </w:rPr>
              <w:t>☐</w:t>
            </w:r>
            <w:r w:rsidRPr="00B67CD3">
              <w:rPr>
                <w:rFonts w:ascii="Avenir Next" w:hAnsi="Avenir Next" w:cs="Arial"/>
                <w:color w:val="000000"/>
                <w:shd w:val="clear" w:color="auto" w:fill="FFFFFF"/>
              </w:rPr>
              <w:t xml:space="preserve">  </w:t>
            </w:r>
            <w:r w:rsidR="00DA6576" w:rsidRPr="00DA6576">
              <w:rPr>
                <w:rFonts w:ascii="Avenir Next" w:hAnsi="Avenir Next" w:cs="Arial"/>
                <w:bCs/>
                <w:color w:val="000000"/>
              </w:rPr>
              <w:t xml:space="preserve">Prescription Medicines (Rx) </w:t>
            </w:r>
            <w:r w:rsidRPr="00B67CD3">
              <w:rPr>
                <w:rFonts w:ascii="Avenir Next" w:hAnsi="Avenir Next" w:cs="Arial"/>
                <w:color w:val="000000"/>
                <w:shd w:val="clear" w:color="auto" w:fill="FFFFFF"/>
              </w:rPr>
              <w:t xml:space="preserve">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w:t>
            </w:r>
            <w:r w:rsidR="00DA6576" w:rsidRPr="00DA6576">
              <w:rPr>
                <w:rFonts w:ascii="Avenir Next" w:hAnsi="Avenir Next" w:cs="Arial"/>
                <w:bCs/>
                <w:color w:val="000000"/>
              </w:rPr>
              <w:t>Over-the-Counter (OTC) Drugs</w:t>
            </w:r>
            <w:r w:rsidR="006266ED" w:rsidRPr="00B67CD3">
              <w:rPr>
                <w:rFonts w:ascii="Avenir Next" w:hAnsi="Avenir Next" w:cs="Arial"/>
                <w:color w:val="000000"/>
              </w:rPr>
              <w:t xml:space="preserve">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w:t>
            </w:r>
            <w:r w:rsidR="00DA6576" w:rsidRPr="00DA6576">
              <w:rPr>
                <w:rFonts w:ascii="Avenir Next" w:hAnsi="Avenir Next" w:cs="Arial"/>
                <w:bCs/>
                <w:color w:val="000000"/>
              </w:rPr>
              <w:t xml:space="preserve">Alternative Medicines (AYUSH) </w:t>
            </w:r>
            <w:r w:rsidR="006266ED" w:rsidRPr="00B67CD3">
              <w:rPr>
                <w:rFonts w:ascii="Avenir Next" w:hAnsi="Avenir Next" w:cs="Arial"/>
                <w:color w:val="000000"/>
              </w:rPr>
              <w:t xml:space="preserve">   </w:t>
            </w:r>
            <w:r w:rsidR="00DA6576">
              <w:rPr>
                <w:rFonts w:ascii="Avenir Next" w:hAnsi="Avenir Next" w:cs="Arial"/>
                <w:color w:val="000000"/>
              </w:rPr>
              <w:t xml:space="preserve">       </w:t>
            </w:r>
            <w:r w:rsidR="00C626C7">
              <w:rPr>
                <w:rFonts w:ascii="Avenir Next" w:hAnsi="Avenir Next" w:cs="Arial"/>
                <w:color w:val="000000"/>
              </w:rPr>
              <w:t xml:space="preserve">    </w:t>
            </w:r>
            <w:r w:rsidR="006266ED" w:rsidRPr="00B67CD3">
              <w:rPr>
                <w:rFonts w:ascii="Segoe UI Symbol" w:eastAsia="MS Gothic" w:hAnsi="Segoe UI Symbol" w:cs="Segoe UI Symbol"/>
                <w:color w:val="000000"/>
              </w:rPr>
              <w:t>☐</w:t>
            </w:r>
            <w:r w:rsidR="006266ED" w:rsidRPr="00B67CD3">
              <w:rPr>
                <w:rFonts w:ascii="Avenir Next" w:hAnsi="Avenir Next" w:cs="Arial"/>
                <w:color w:val="000000"/>
              </w:rPr>
              <w:t xml:space="preserve"> </w:t>
            </w:r>
            <w:r w:rsidR="00DA6576" w:rsidRPr="00DA6576">
              <w:rPr>
                <w:rFonts w:ascii="Avenir Next" w:hAnsi="Avenir Next" w:cs="Arial"/>
                <w:bCs/>
                <w:color w:val="000000"/>
              </w:rPr>
              <w:t xml:space="preserve">Surgical and Medical Devices </w:t>
            </w:r>
            <w:r w:rsidR="00DA6576">
              <w:rPr>
                <w:rFonts w:ascii="Avenir Next" w:hAnsi="Avenir Next" w:cs="Arial"/>
                <w:bCs/>
                <w:color w:val="000000"/>
              </w:rPr>
              <w:t xml:space="preserve"> </w:t>
            </w:r>
            <w:r w:rsidR="006266ED" w:rsidRPr="00B67CD3">
              <w:rPr>
                <w:rFonts w:ascii="Segoe UI Symbol" w:eastAsia="MS Gothic" w:hAnsi="Segoe UI Symbol" w:cs="Segoe UI Symbol"/>
                <w:color w:val="000000"/>
              </w:rPr>
              <w:t>☐</w:t>
            </w:r>
            <w:r w:rsidRPr="00B67CD3">
              <w:rPr>
                <w:rFonts w:ascii="Segoe UI Symbol" w:eastAsia="MS Gothic" w:hAnsi="Segoe UI Symbol" w:cs="Segoe UI Symbol"/>
                <w:color w:val="000000"/>
              </w:rPr>
              <w:t xml:space="preserve"> </w:t>
            </w:r>
            <w:r w:rsidR="00DA6576" w:rsidRPr="00DA6576">
              <w:rPr>
                <w:rFonts w:ascii="Avenir Next" w:hAnsi="Avenir Next" w:cs="Arial"/>
                <w:bCs/>
                <w:color w:val="000000"/>
              </w:rPr>
              <w:t xml:space="preserve">Nutraceuticals &amp; Health Supplements </w:t>
            </w:r>
            <w:r w:rsidR="00DA6576">
              <w:rPr>
                <w:rFonts w:ascii="Avenir Next" w:hAnsi="Avenir Next" w:cs="Arial"/>
                <w:bCs/>
                <w:color w:val="000000"/>
              </w:rPr>
              <w:t xml:space="preserve"> </w:t>
            </w:r>
            <w:r w:rsidR="006266ED" w:rsidRPr="00B67CD3">
              <w:rPr>
                <w:rFonts w:ascii="Segoe UI Symbol" w:eastAsia="MS Gothic" w:hAnsi="Segoe UI Symbol" w:cs="Segoe UI Symbol"/>
                <w:color w:val="000000"/>
              </w:rPr>
              <w:t>☐</w:t>
            </w:r>
            <w:r w:rsidRPr="00B67CD3">
              <w:rPr>
                <w:rFonts w:ascii="Segoe UI Symbol" w:eastAsia="MS Gothic" w:hAnsi="Segoe UI Symbol" w:cs="Segoe UI Symbol"/>
                <w:color w:val="000000"/>
              </w:rPr>
              <w:t xml:space="preserve"> </w:t>
            </w:r>
            <w:r w:rsidR="00DA6576" w:rsidRPr="00DA6576">
              <w:rPr>
                <w:rFonts w:ascii="Avenir Next" w:hAnsi="Avenir Next" w:cs="Arial"/>
                <w:bCs/>
                <w:color w:val="000000"/>
              </w:rPr>
              <w:t xml:space="preserve">Baby Care Products </w:t>
            </w:r>
            <w:r w:rsidR="00DA6576">
              <w:rPr>
                <w:rFonts w:ascii="Avenir Next" w:hAnsi="Avenir Next" w:cs="Arial"/>
                <w:bCs/>
                <w:color w:val="000000"/>
              </w:rPr>
              <w:t xml:space="preserve">                    </w:t>
            </w:r>
            <w:r w:rsidR="006266ED" w:rsidRPr="00B67CD3">
              <w:rPr>
                <w:rFonts w:ascii="Segoe UI Symbol" w:eastAsia="MS Gothic" w:hAnsi="Segoe UI Symbol" w:cs="Segoe UI Symbol"/>
                <w:color w:val="000000"/>
              </w:rPr>
              <w:t>☐</w:t>
            </w:r>
            <w:r w:rsidR="00DA6576">
              <w:rPr>
                <w:rFonts w:ascii="Segoe UI Symbol" w:eastAsia="MS Gothic" w:hAnsi="Segoe UI Symbol" w:cs="Segoe UI Symbol"/>
                <w:color w:val="000000"/>
              </w:rPr>
              <w:t xml:space="preserve"> </w:t>
            </w:r>
            <w:r w:rsidR="00DA6576" w:rsidRPr="00DA6576">
              <w:rPr>
                <w:rFonts w:ascii="Avenir Next" w:hAnsi="Avenir Next" w:cs="Arial"/>
                <w:bCs/>
                <w:color w:val="000000"/>
              </w:rPr>
              <w:t>Hygiene &amp; Wellness Items</w:t>
            </w:r>
            <w:r w:rsidR="00DA6576">
              <w:rPr>
                <w:rFonts w:ascii="Avenir Next" w:hAnsi="Avenir Next" w:cs="Arial"/>
                <w:bCs/>
                <w:color w:val="000000"/>
              </w:rPr>
              <w:t xml:space="preserve"> </w:t>
            </w:r>
            <w:r w:rsidR="00DA6576" w:rsidRPr="00B67CD3">
              <w:rPr>
                <w:rFonts w:ascii="Segoe UI Symbol" w:eastAsia="MS Gothic" w:hAnsi="Segoe UI Symbol" w:cs="Segoe UI Symbol"/>
                <w:color w:val="000000"/>
              </w:rPr>
              <w:t xml:space="preserve">☐ </w:t>
            </w:r>
            <w:r w:rsidR="00DA6576">
              <w:rPr>
                <w:rFonts w:ascii="Avenir Next" w:hAnsi="Avenir Next" w:cs="Arial"/>
                <w:color w:val="000000"/>
                <w:shd w:val="clear" w:color="auto" w:fill="FFFFFF"/>
              </w:rPr>
              <w:t>Heath Food</w:t>
            </w:r>
            <w:r w:rsidR="00DA6576">
              <w:rPr>
                <w:rFonts w:ascii="Avenir Next" w:hAnsi="Avenir Next" w:cs="Arial"/>
                <w:color w:val="000000"/>
                <w:shd w:val="clear" w:color="auto" w:fill="FFFFFF"/>
              </w:rPr>
              <w:t xml:space="preserve"> </w:t>
            </w:r>
            <w:r w:rsidR="00DA6576" w:rsidRPr="00B67CD3">
              <w:rPr>
                <w:rFonts w:ascii="Segoe UI Symbol" w:eastAsia="MS Gothic" w:hAnsi="Segoe UI Symbol" w:cs="Segoe UI Symbol"/>
                <w:color w:val="000000"/>
              </w:rPr>
              <w:t>☐</w:t>
            </w:r>
            <w:r w:rsidR="00DA6576">
              <w:rPr>
                <w:rFonts w:ascii="Avenir Next" w:hAnsi="Avenir Next" w:cs="Arial"/>
                <w:color w:val="000000"/>
                <w:shd w:val="clear" w:color="auto" w:fill="FFFFFF"/>
              </w:rPr>
              <w:t xml:space="preserve"> Petcare Food</w:t>
            </w:r>
            <w:r w:rsidR="00DA6576" w:rsidRPr="00B67CD3">
              <w:rPr>
                <w:rFonts w:ascii="Avenir Next" w:hAnsi="Avenir Next" w:cs="Arial"/>
                <w:color w:val="000000"/>
                <w:shd w:val="clear" w:color="auto" w:fill="FFFFFF"/>
              </w:rPr>
              <w:t xml:space="preserve">  </w:t>
            </w:r>
            <w:r w:rsidR="00DA6576" w:rsidRPr="00B67CD3">
              <w:rPr>
                <w:rFonts w:ascii="Segoe UI Symbol" w:eastAsia="MS Gothic" w:hAnsi="Segoe UI Symbol" w:cs="Segoe UI Symbol"/>
                <w:color w:val="000000"/>
              </w:rPr>
              <w:t>☐</w:t>
            </w:r>
            <w:r w:rsidR="00DA6576">
              <w:rPr>
                <w:rFonts w:ascii="Segoe UI Symbol" w:eastAsia="MS Gothic" w:hAnsi="Segoe UI Symbol" w:cs="Segoe UI Symbol"/>
                <w:color w:val="000000"/>
              </w:rPr>
              <w:t xml:space="preserve"> </w:t>
            </w:r>
            <w:r w:rsidR="006266ED" w:rsidRPr="00B67CD3">
              <w:rPr>
                <w:rFonts w:ascii="Avenir Next" w:hAnsi="Avenir Next" w:cs="Arial"/>
                <w:b/>
                <w:color w:val="000000"/>
              </w:rPr>
              <w:t>Others Please Specify:</w:t>
            </w:r>
            <w:r w:rsidR="00DA6576">
              <w:rPr>
                <w:rFonts w:ascii="Avenir Next" w:hAnsi="Avenir Next" w:cs="Arial"/>
                <w:b/>
                <w:color w:val="000000"/>
              </w:rPr>
              <w:t xml:space="preserve"> </w:t>
            </w:r>
            <w:r w:rsidR="00C626C7">
              <w:rPr>
                <w:rFonts w:ascii="Avenir Next" w:hAnsi="Avenir Next" w:cs="Arial"/>
                <w:b/>
                <w:color w:val="000000"/>
              </w:rPr>
              <w:t xml:space="preserve"> </w:t>
            </w:r>
            <w:r w:rsidR="006266ED" w:rsidRPr="00B67CD3">
              <w:rPr>
                <w:rFonts w:ascii="Segoe UI Symbol" w:eastAsia="MS Gothic" w:hAnsi="Segoe UI Symbol" w:cs="Segoe UI Symbol"/>
                <w:color w:val="000000"/>
              </w:rPr>
              <w:t>☐</w:t>
            </w:r>
            <w:r w:rsidR="006266ED" w:rsidRPr="00B67CD3">
              <w:rPr>
                <w:rFonts w:ascii="Avenir Next" w:eastAsia="MS Gothic" w:hAnsi="Avenir Next"/>
                <w:color w:val="000000"/>
              </w:rPr>
              <w:t xml:space="preserve">____________       </w:t>
            </w:r>
          </w:p>
          <w:p w14:paraId="70CF074C" w14:textId="77777777" w:rsidR="001F66B9" w:rsidRPr="00B67CD3" w:rsidRDefault="001F66B9" w:rsidP="001B04BF">
            <w:pPr>
              <w:pStyle w:val="NormalWeb"/>
              <w:spacing w:before="0" w:beforeAutospacing="0" w:after="0" w:afterAutospacing="0" w:line="120" w:lineRule="atLeast"/>
              <w:rPr>
                <w:rFonts w:ascii="Avenir Next" w:eastAsia="MS Gothic" w:hAnsi="Avenir Next"/>
                <w:color w:val="000000"/>
              </w:rPr>
            </w:pPr>
          </w:p>
          <w:p w14:paraId="60C72769" w14:textId="77777777" w:rsidR="006266ED" w:rsidRPr="001F66B9" w:rsidRDefault="006266ED" w:rsidP="001B04BF">
            <w:pPr>
              <w:pStyle w:val="NormalWeb"/>
              <w:spacing w:before="0" w:beforeAutospacing="0" w:after="0" w:afterAutospacing="0" w:line="120" w:lineRule="atLeast"/>
              <w:rPr>
                <w:rFonts w:ascii="Avenir Next" w:hAnsi="Avenir Next"/>
              </w:rPr>
            </w:pPr>
          </w:p>
        </w:tc>
      </w:tr>
    </w:tbl>
    <w:p w14:paraId="26BA1253" w14:textId="77777777" w:rsidR="001610D5" w:rsidRPr="00F514FD" w:rsidRDefault="001610D5" w:rsidP="001610D5">
      <w:pPr>
        <w:pStyle w:val="NormalWeb"/>
        <w:spacing w:before="0" w:beforeAutospacing="0" w:after="0" w:afterAutospacing="0"/>
        <w:rPr>
          <w:rFonts w:ascii="Avenir Next" w:hAnsi="Avenir Next"/>
          <w:sz w:val="2"/>
          <w:szCs w:val="2"/>
        </w:rPr>
      </w:pPr>
    </w:p>
    <w:p w14:paraId="4B5DB319"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r w:rsidRPr="00F514FD">
        <w:rPr>
          <w:rFonts w:ascii="Avenir Next" w:eastAsiaTheme="minorHAnsi" w:hAnsi="Avenir Next" w:cs="Arial"/>
          <w:noProof/>
          <w:sz w:val="18"/>
          <w:szCs w:val="18"/>
          <w:lang w:val="en-US" w:eastAsia="en-US"/>
        </w:rPr>
        <mc:AlternateContent>
          <mc:Choice Requires="wps">
            <w:drawing>
              <wp:anchor distT="0" distB="0" distL="114300" distR="114300" simplePos="0" relativeHeight="251660288" behindDoc="0" locked="0" layoutInCell="1" allowOverlap="1" wp14:anchorId="7F7D7CD1" wp14:editId="2C612825">
                <wp:simplePos x="0" y="0"/>
                <wp:positionH relativeFrom="column">
                  <wp:posOffset>3556</wp:posOffset>
                </wp:positionH>
                <wp:positionV relativeFrom="paragraph">
                  <wp:posOffset>90805</wp:posOffset>
                </wp:positionV>
                <wp:extent cx="6485204" cy="2511044"/>
                <wp:effectExtent l="12700" t="12700" r="17780" b="16510"/>
                <wp:wrapNone/>
                <wp:docPr id="277317341" name="Rectangle 4"/>
                <wp:cNvGraphicFramePr/>
                <a:graphic xmlns:a="http://schemas.openxmlformats.org/drawingml/2006/main">
                  <a:graphicData uri="http://schemas.microsoft.com/office/word/2010/wordprocessingShape">
                    <wps:wsp>
                      <wps:cNvSpPr/>
                      <wps:spPr>
                        <a:xfrm>
                          <a:off x="0" y="0"/>
                          <a:ext cx="6485204" cy="2511044"/>
                        </a:xfrm>
                        <a:prstGeom prst="rect">
                          <a:avLst/>
                        </a:prstGeom>
                        <a:solidFill>
                          <a:schemeClr val="accent2">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D05D79D" w14:textId="77777777" w:rsidR="001610D5" w:rsidRPr="00EF41DE" w:rsidRDefault="001610D5" w:rsidP="001610D5">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342D50DE"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Certification may be sought for: </w:t>
                            </w:r>
                          </w:p>
                          <w:p w14:paraId="5E023B39" w14:textId="703FF3BE"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 xml:space="preserve">an entire </w:t>
                            </w:r>
                            <w:r w:rsidR="00DA6576" w:rsidRPr="00C626C7">
                              <w:rPr>
                                <w:rFonts w:ascii="Avenir Next" w:eastAsia="Times New Roman" w:hAnsi="Avenir Next"/>
                                <w:b/>
                                <w:bCs/>
                                <w:sz w:val="16"/>
                                <w:szCs w:val="16"/>
                                <w:lang w:val="en-IN" w:eastAsia="en-GB" w:bidi="hi-IN"/>
                              </w:rPr>
                              <w:t>Pharmacy</w:t>
                            </w:r>
                            <w:r w:rsidRPr="00C626C7">
                              <w:rPr>
                                <w:rFonts w:ascii="Avenir Next" w:eastAsia="Times New Roman" w:hAnsi="Avenir Next"/>
                                <w:b/>
                                <w:bCs/>
                                <w:sz w:val="16"/>
                                <w:szCs w:val="16"/>
                                <w:lang w:val="en-IN" w:eastAsia="en-GB" w:bidi="hi-IN"/>
                              </w:rPr>
                              <w:t xml:space="preserve"> </w:t>
                            </w:r>
                            <w:r w:rsidR="00C626C7" w:rsidRPr="00C626C7">
                              <w:rPr>
                                <w:rFonts w:ascii="Avenir Next" w:eastAsia="Times New Roman" w:hAnsi="Avenir Next"/>
                                <w:b/>
                                <w:bCs/>
                                <w:sz w:val="16"/>
                                <w:szCs w:val="16"/>
                                <w:lang w:val="en-IN" w:eastAsia="en-GB" w:bidi="hi-IN"/>
                              </w:rPr>
                              <w:t xml:space="preserve">Chain </w:t>
                            </w:r>
                            <w:r w:rsidR="00C626C7">
                              <w:rPr>
                                <w:rFonts w:ascii="Avenir Next" w:eastAsia="Times New Roman" w:hAnsi="Avenir Next"/>
                                <w:b/>
                                <w:bCs/>
                                <w:sz w:val="16"/>
                                <w:szCs w:val="16"/>
                                <w:lang w:val="en-IN" w:eastAsia="en-GB" w:bidi="hi-IN"/>
                              </w:rPr>
                              <w:t>/ B</w:t>
                            </w:r>
                            <w:r w:rsidRPr="00C626C7">
                              <w:rPr>
                                <w:rFonts w:ascii="Avenir Next" w:eastAsia="Times New Roman" w:hAnsi="Avenir Next"/>
                                <w:b/>
                                <w:bCs/>
                                <w:sz w:val="16"/>
                                <w:szCs w:val="16"/>
                                <w:lang w:val="en-IN" w:eastAsia="en-GB" w:bidi="hi-IN"/>
                              </w:rPr>
                              <w:t xml:space="preserve">rand; </w:t>
                            </w:r>
                          </w:p>
                          <w:p w14:paraId="16A6DB0B" w14:textId="3AA9C523"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 xml:space="preserve">a specific format; </w:t>
                            </w:r>
                          </w:p>
                          <w:p w14:paraId="1A2DE69A" w14:textId="0937A5F5"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one or more identified</w:t>
                            </w:r>
                            <w:r w:rsidR="00DA6576" w:rsidRPr="00C626C7">
                              <w:rPr>
                                <w:rFonts w:ascii="Avenir Next" w:eastAsia="Times New Roman" w:hAnsi="Avenir Next"/>
                                <w:b/>
                                <w:bCs/>
                                <w:sz w:val="16"/>
                                <w:szCs w:val="16"/>
                                <w:lang w:val="en-IN" w:eastAsia="en-GB" w:bidi="hi-IN"/>
                              </w:rPr>
                              <w:t xml:space="preserve"> outlets</w:t>
                            </w:r>
                            <w:r w:rsidRPr="00C626C7">
                              <w:rPr>
                                <w:rFonts w:ascii="Avenir Next" w:eastAsia="Times New Roman" w:hAnsi="Avenir Next"/>
                                <w:b/>
                                <w:bCs/>
                                <w:sz w:val="16"/>
                                <w:szCs w:val="16"/>
                                <w:lang w:val="en-IN" w:eastAsia="en-GB" w:bidi="hi-IN"/>
                              </w:rPr>
                              <w:t xml:space="preserve">; or </w:t>
                            </w:r>
                          </w:p>
                          <w:p w14:paraId="15AAAAC6" w14:textId="77EAB98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Where certification is granted to a franchisee, it shall apply only to the certified </w:t>
                            </w:r>
                            <w:r w:rsidR="00B67CD3" w:rsidRPr="00C626C7">
                              <w:rPr>
                                <w:rFonts w:ascii="Avenir Next" w:hAnsi="Avenir Next"/>
                                <w:b/>
                                <w:bCs/>
                                <w:sz w:val="16"/>
                                <w:szCs w:val="16"/>
                              </w:rPr>
                              <w:t xml:space="preserve"> </w:t>
                            </w:r>
                            <w:r w:rsidR="00DA6576" w:rsidRPr="00C626C7">
                              <w:rPr>
                                <w:rFonts w:ascii="Avenir Next" w:hAnsi="Avenir Next"/>
                                <w:b/>
                                <w:bCs/>
                                <w:sz w:val="16"/>
                                <w:szCs w:val="16"/>
                              </w:rPr>
                              <w:t>Pharmacies</w:t>
                            </w:r>
                            <w:r w:rsidRPr="00C626C7">
                              <w:rPr>
                                <w:rFonts w:ascii="Avenir Next" w:hAnsi="Avenir Next"/>
                                <w:b/>
                                <w:bCs/>
                                <w:sz w:val="16"/>
                                <w:szCs w:val="16"/>
                              </w:rPr>
                              <w:t xml:space="preserve"> operated by that franchisee and shall not extend to the parent brand or other franchisees. </w:t>
                            </w:r>
                          </w:p>
                          <w:p w14:paraId="4F661F15" w14:textId="02DC7379"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Only </w:t>
                            </w:r>
                            <w:r w:rsidR="00B67CD3" w:rsidRPr="00C626C7">
                              <w:rPr>
                                <w:rFonts w:ascii="Avenir Next" w:hAnsi="Avenir Next"/>
                                <w:b/>
                                <w:bCs/>
                                <w:sz w:val="16"/>
                                <w:szCs w:val="16"/>
                              </w:rPr>
                              <w:t xml:space="preserve"> </w:t>
                            </w:r>
                            <w:r w:rsidR="00DA6576" w:rsidRPr="00C626C7">
                              <w:rPr>
                                <w:rFonts w:ascii="Avenir Next" w:hAnsi="Avenir Next"/>
                                <w:b/>
                                <w:bCs/>
                                <w:sz w:val="16"/>
                                <w:szCs w:val="16"/>
                              </w:rPr>
                              <w:t>Pharmacies</w:t>
                            </w:r>
                            <w:r w:rsidRPr="00C626C7">
                              <w:rPr>
                                <w:rFonts w:ascii="Avenir Next" w:hAnsi="Avenir Next"/>
                                <w:b/>
                                <w:bCs/>
                                <w:sz w:val="16"/>
                                <w:szCs w:val="16"/>
                              </w:rPr>
                              <w:t xml:space="preserve"> that have been operational for at least six (6) months on the date of audit shall be eligible for certification. </w:t>
                            </w:r>
                          </w:p>
                          <w:p w14:paraId="1BC34877"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2DBFBCEC"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Certification shall remain valid for three years, subject to successful surveillance audits and continued conformity with the applicable Trust Standard. </w:t>
                            </w:r>
                          </w:p>
                          <w:p w14:paraId="2FBF6C59"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Fees are exclusive of applicable taxes and statutory levies. </w:t>
                            </w:r>
                          </w:p>
                          <w:p w14:paraId="5DAC582A"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Applicants should read the Application Terms and Conditions carefully before signing the Declaration. </w:t>
                            </w:r>
                          </w:p>
                          <w:p w14:paraId="37BF2830" w14:textId="77777777" w:rsidR="001610D5" w:rsidRPr="00EF41DE" w:rsidRDefault="001610D5" w:rsidP="001610D5">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D7CD1" id="Rectangle 4" o:spid="_x0000_s1026" style="position:absolute;left:0;text-align:left;margin-left:.3pt;margin-top:7.15pt;width:510.65pt;height:19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" fillcolor="#943634 [2405]" strokecolor="#0a121c [484]" strokeweight="2pt">
                <v:textbox>
                  <w:txbxContent>
                    <w:p w14:paraId="0D05D79D" w14:textId="77777777" w:rsidR="001610D5" w:rsidRPr="00EF41DE" w:rsidRDefault="001610D5" w:rsidP="001610D5">
                      <w:pPr>
                        <w:pStyle w:val="Heading2"/>
                        <w:spacing w:before="0" w:line="240" w:lineRule="auto"/>
                        <w:rPr>
                          <w:rFonts w:ascii="Avenir Next" w:eastAsia="Times New Roman" w:hAnsi="Avenir Next"/>
                          <w:b/>
                          <w:bCs/>
                          <w:color w:val="FFFFFF" w:themeColor="background1"/>
                          <w:sz w:val="24"/>
                          <w:szCs w:val="24"/>
                          <w:lang w:val="en-IN" w:eastAsia="en-GB"/>
                        </w:rPr>
                      </w:pPr>
                      <w:r w:rsidRPr="00EF41DE">
                        <w:rPr>
                          <w:rFonts w:ascii="Avenir Next" w:hAnsi="Avenir Next"/>
                          <w:b/>
                          <w:bCs/>
                          <w:color w:val="FFFFFF" w:themeColor="background1"/>
                          <w:sz w:val="24"/>
                          <w:szCs w:val="24"/>
                        </w:rPr>
                        <w:t>Important Notes</w:t>
                      </w:r>
                    </w:p>
                    <w:p w14:paraId="342D50DE"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Certification may be sought for: </w:t>
                      </w:r>
                    </w:p>
                    <w:p w14:paraId="5E023B39" w14:textId="703FF3BE"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 xml:space="preserve">an entire </w:t>
                      </w:r>
                      <w:r w:rsidR="00DA6576" w:rsidRPr="00C626C7">
                        <w:rPr>
                          <w:rFonts w:ascii="Avenir Next" w:eastAsia="Times New Roman" w:hAnsi="Avenir Next"/>
                          <w:b/>
                          <w:bCs/>
                          <w:sz w:val="16"/>
                          <w:szCs w:val="16"/>
                          <w:lang w:val="en-IN" w:eastAsia="en-GB" w:bidi="hi-IN"/>
                        </w:rPr>
                        <w:t>Pharmacy</w:t>
                      </w:r>
                      <w:r w:rsidRPr="00C626C7">
                        <w:rPr>
                          <w:rFonts w:ascii="Avenir Next" w:eastAsia="Times New Roman" w:hAnsi="Avenir Next"/>
                          <w:b/>
                          <w:bCs/>
                          <w:sz w:val="16"/>
                          <w:szCs w:val="16"/>
                          <w:lang w:val="en-IN" w:eastAsia="en-GB" w:bidi="hi-IN"/>
                        </w:rPr>
                        <w:t xml:space="preserve"> </w:t>
                      </w:r>
                      <w:r w:rsidR="00C626C7" w:rsidRPr="00C626C7">
                        <w:rPr>
                          <w:rFonts w:ascii="Avenir Next" w:eastAsia="Times New Roman" w:hAnsi="Avenir Next"/>
                          <w:b/>
                          <w:bCs/>
                          <w:sz w:val="16"/>
                          <w:szCs w:val="16"/>
                          <w:lang w:val="en-IN" w:eastAsia="en-GB" w:bidi="hi-IN"/>
                        </w:rPr>
                        <w:t xml:space="preserve">Chain </w:t>
                      </w:r>
                      <w:r w:rsidR="00C626C7">
                        <w:rPr>
                          <w:rFonts w:ascii="Avenir Next" w:eastAsia="Times New Roman" w:hAnsi="Avenir Next"/>
                          <w:b/>
                          <w:bCs/>
                          <w:sz w:val="16"/>
                          <w:szCs w:val="16"/>
                          <w:lang w:val="en-IN" w:eastAsia="en-GB" w:bidi="hi-IN"/>
                        </w:rPr>
                        <w:t>/ B</w:t>
                      </w:r>
                      <w:r w:rsidRPr="00C626C7">
                        <w:rPr>
                          <w:rFonts w:ascii="Avenir Next" w:eastAsia="Times New Roman" w:hAnsi="Avenir Next"/>
                          <w:b/>
                          <w:bCs/>
                          <w:sz w:val="16"/>
                          <w:szCs w:val="16"/>
                          <w:lang w:val="en-IN" w:eastAsia="en-GB" w:bidi="hi-IN"/>
                        </w:rPr>
                        <w:t xml:space="preserve">rand; </w:t>
                      </w:r>
                    </w:p>
                    <w:p w14:paraId="16A6DB0B" w14:textId="3AA9C523"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 xml:space="preserve">a specific format; </w:t>
                      </w:r>
                    </w:p>
                    <w:p w14:paraId="1A2DE69A" w14:textId="0937A5F5" w:rsidR="00B67CD3" w:rsidRPr="00C626C7" w:rsidRDefault="00B67CD3" w:rsidP="00C626C7">
                      <w:pPr>
                        <w:pStyle w:val="ListParagraph"/>
                        <w:numPr>
                          <w:ilvl w:val="0"/>
                          <w:numId w:val="47"/>
                        </w:numPr>
                        <w:spacing w:after="0" w:line="240" w:lineRule="auto"/>
                        <w:rPr>
                          <w:rFonts w:ascii="Avenir Next" w:eastAsia="Times New Roman" w:hAnsi="Avenir Next"/>
                          <w:b/>
                          <w:bCs/>
                          <w:sz w:val="16"/>
                          <w:szCs w:val="16"/>
                          <w:lang w:val="en-IN" w:eastAsia="en-GB" w:bidi="hi-IN"/>
                        </w:rPr>
                      </w:pPr>
                      <w:r w:rsidRPr="00C626C7">
                        <w:rPr>
                          <w:rFonts w:ascii="Avenir Next" w:eastAsia="Times New Roman" w:hAnsi="Avenir Next"/>
                          <w:b/>
                          <w:bCs/>
                          <w:sz w:val="16"/>
                          <w:szCs w:val="16"/>
                          <w:lang w:val="en-IN" w:eastAsia="en-GB" w:bidi="hi-IN"/>
                        </w:rPr>
                        <w:t>one or more identified</w:t>
                      </w:r>
                      <w:r w:rsidR="00DA6576" w:rsidRPr="00C626C7">
                        <w:rPr>
                          <w:rFonts w:ascii="Avenir Next" w:eastAsia="Times New Roman" w:hAnsi="Avenir Next"/>
                          <w:b/>
                          <w:bCs/>
                          <w:sz w:val="16"/>
                          <w:szCs w:val="16"/>
                          <w:lang w:val="en-IN" w:eastAsia="en-GB" w:bidi="hi-IN"/>
                        </w:rPr>
                        <w:t xml:space="preserve"> outlets</w:t>
                      </w:r>
                      <w:r w:rsidRPr="00C626C7">
                        <w:rPr>
                          <w:rFonts w:ascii="Avenir Next" w:eastAsia="Times New Roman" w:hAnsi="Avenir Next"/>
                          <w:b/>
                          <w:bCs/>
                          <w:sz w:val="16"/>
                          <w:szCs w:val="16"/>
                          <w:lang w:val="en-IN" w:eastAsia="en-GB" w:bidi="hi-IN"/>
                        </w:rPr>
                        <w:t xml:space="preserve">; or </w:t>
                      </w:r>
                    </w:p>
                    <w:p w14:paraId="15AAAAC6" w14:textId="77EAB98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Where certification is granted to a franchisee, it shall apply only to the certified </w:t>
                      </w:r>
                      <w:r w:rsidR="00B67CD3" w:rsidRPr="00C626C7">
                        <w:rPr>
                          <w:rFonts w:ascii="Avenir Next" w:hAnsi="Avenir Next"/>
                          <w:b/>
                          <w:bCs/>
                          <w:sz w:val="16"/>
                          <w:szCs w:val="16"/>
                        </w:rPr>
                        <w:t xml:space="preserve"> </w:t>
                      </w:r>
                      <w:r w:rsidR="00DA6576" w:rsidRPr="00C626C7">
                        <w:rPr>
                          <w:rFonts w:ascii="Avenir Next" w:hAnsi="Avenir Next"/>
                          <w:b/>
                          <w:bCs/>
                          <w:sz w:val="16"/>
                          <w:szCs w:val="16"/>
                        </w:rPr>
                        <w:t>Pharmacies</w:t>
                      </w:r>
                      <w:r w:rsidRPr="00C626C7">
                        <w:rPr>
                          <w:rFonts w:ascii="Avenir Next" w:hAnsi="Avenir Next"/>
                          <w:b/>
                          <w:bCs/>
                          <w:sz w:val="16"/>
                          <w:szCs w:val="16"/>
                        </w:rPr>
                        <w:t xml:space="preserve"> operated by that franchisee and shall not extend to the parent brand or other franchisees. </w:t>
                      </w:r>
                    </w:p>
                    <w:p w14:paraId="4F661F15" w14:textId="02DC7379"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Only </w:t>
                      </w:r>
                      <w:r w:rsidR="00B67CD3" w:rsidRPr="00C626C7">
                        <w:rPr>
                          <w:rFonts w:ascii="Avenir Next" w:hAnsi="Avenir Next"/>
                          <w:b/>
                          <w:bCs/>
                          <w:sz w:val="16"/>
                          <w:szCs w:val="16"/>
                        </w:rPr>
                        <w:t xml:space="preserve"> </w:t>
                      </w:r>
                      <w:r w:rsidR="00DA6576" w:rsidRPr="00C626C7">
                        <w:rPr>
                          <w:rFonts w:ascii="Avenir Next" w:hAnsi="Avenir Next"/>
                          <w:b/>
                          <w:bCs/>
                          <w:sz w:val="16"/>
                          <w:szCs w:val="16"/>
                        </w:rPr>
                        <w:t>Pharmacies</w:t>
                      </w:r>
                      <w:r w:rsidRPr="00C626C7">
                        <w:rPr>
                          <w:rFonts w:ascii="Avenir Next" w:hAnsi="Avenir Next"/>
                          <w:b/>
                          <w:bCs/>
                          <w:sz w:val="16"/>
                          <w:szCs w:val="16"/>
                        </w:rPr>
                        <w:t xml:space="preserve"> that have been operational for at least six (6) months on the date of audit shall be eligible for certification. </w:t>
                      </w:r>
                    </w:p>
                    <w:p w14:paraId="1BC34877"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The certification process will normally be completed within three to four months after submission of all required audit documents and information, subject to timely closure of Nonconformities. </w:t>
                      </w:r>
                    </w:p>
                    <w:p w14:paraId="2DBFBCEC"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Certification shall remain valid for three years, subject to successful surveillance audits and continued conformity with the applicable Trust Standard. </w:t>
                      </w:r>
                    </w:p>
                    <w:p w14:paraId="2FBF6C59"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Fees are exclusive of applicable taxes and statutory levies. </w:t>
                      </w:r>
                    </w:p>
                    <w:p w14:paraId="5DAC582A" w14:textId="77777777" w:rsidR="001610D5" w:rsidRPr="00C626C7" w:rsidRDefault="001610D5" w:rsidP="00C626C7">
                      <w:pPr>
                        <w:pStyle w:val="ListParagraph"/>
                        <w:numPr>
                          <w:ilvl w:val="0"/>
                          <w:numId w:val="46"/>
                        </w:numPr>
                        <w:spacing w:after="0" w:line="240" w:lineRule="auto"/>
                        <w:rPr>
                          <w:rFonts w:ascii="Avenir Next" w:hAnsi="Avenir Next"/>
                          <w:b/>
                          <w:bCs/>
                          <w:sz w:val="16"/>
                          <w:szCs w:val="16"/>
                        </w:rPr>
                      </w:pPr>
                      <w:r w:rsidRPr="00C626C7">
                        <w:rPr>
                          <w:rFonts w:ascii="Avenir Next" w:hAnsi="Avenir Next"/>
                          <w:b/>
                          <w:bCs/>
                          <w:sz w:val="16"/>
                          <w:szCs w:val="16"/>
                        </w:rPr>
                        <w:t xml:space="preserve">Applicants should read the Application Terms and Conditions carefully before signing the Declaration. </w:t>
                      </w:r>
                    </w:p>
                    <w:p w14:paraId="37BF2830" w14:textId="77777777" w:rsidR="001610D5" w:rsidRPr="00EF41DE" w:rsidRDefault="001610D5" w:rsidP="001610D5">
                      <w:pPr>
                        <w:jc w:val="center"/>
                        <w:rPr>
                          <w:sz w:val="16"/>
                          <w:szCs w:val="16"/>
                        </w:rPr>
                      </w:pPr>
                    </w:p>
                  </w:txbxContent>
                </v:textbox>
              </v:rect>
            </w:pict>
          </mc:Fallback>
        </mc:AlternateContent>
      </w:r>
    </w:p>
    <w:p w14:paraId="64ACA1B8"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4DC4EF4D"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171D468D"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59284013"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782F0339"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3E9B983E"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722C69FF"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p w14:paraId="2CEB55EC" w14:textId="77777777" w:rsidR="001610D5" w:rsidRPr="00F514FD" w:rsidRDefault="001610D5" w:rsidP="001610D5">
      <w:pPr>
        <w:spacing w:before="60" w:after="60"/>
        <w:jc w:val="both"/>
        <w:rPr>
          <w:rFonts w:ascii="Avenir Next" w:eastAsiaTheme="minorHAnsi" w:hAnsi="Avenir Next" w:cs="Arial"/>
          <w:sz w:val="18"/>
          <w:szCs w:val="18"/>
          <w:lang w:val="en-US" w:eastAsia="en-US"/>
        </w:rPr>
      </w:pPr>
    </w:p>
    <w:tbl>
      <w:tblPr>
        <w:tblW w:w="10218" w:type="dxa"/>
        <w:tblCellMar>
          <w:top w:w="15" w:type="dxa"/>
          <w:left w:w="15" w:type="dxa"/>
          <w:bottom w:w="15" w:type="dxa"/>
          <w:right w:w="15" w:type="dxa"/>
        </w:tblCellMar>
        <w:tblLook w:val="04A0" w:firstRow="1" w:lastRow="0" w:firstColumn="1" w:lastColumn="0" w:noHBand="0" w:noVBand="1"/>
      </w:tblPr>
      <w:tblGrid>
        <w:gridCol w:w="10218"/>
      </w:tblGrid>
      <w:tr w:rsidR="001610D5" w:rsidRPr="00F514FD" w14:paraId="0E1BB653" w14:textId="77777777" w:rsidTr="0097210F">
        <w:trPr>
          <w:trHeight w:val="500"/>
        </w:trPr>
        <w:tc>
          <w:tcPr>
            <w:tcW w:w="10218" w:type="dxa"/>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5B4C02FE"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Particulars of your business</w:t>
            </w:r>
          </w:p>
        </w:tc>
      </w:tr>
      <w:tr w:rsidR="001610D5" w:rsidRPr="00F514FD" w14:paraId="012B5414" w14:textId="77777777" w:rsidTr="0097210F">
        <w:trPr>
          <w:trHeight w:val="280"/>
        </w:trPr>
        <w:tc>
          <w:tcPr>
            <w:tcW w:w="10218"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82E3EC8" w14:textId="601646F9"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 xml:space="preserve">Name of Business / Company / Firm / </w:t>
            </w:r>
            <w:r w:rsidR="00DA6576">
              <w:rPr>
                <w:rFonts w:ascii="Avenir Next" w:hAnsi="Avenir Next" w:cs="Arial"/>
                <w:color w:val="000000"/>
                <w:sz w:val="18"/>
                <w:szCs w:val="18"/>
              </w:rPr>
              <w:t>Pharmacy</w:t>
            </w:r>
            <w:r w:rsidRPr="00F514FD">
              <w:rPr>
                <w:rFonts w:ascii="Avenir Next" w:hAnsi="Avenir Next" w:cs="Arial"/>
                <w:color w:val="000000"/>
                <w:sz w:val="18"/>
                <w:szCs w:val="18"/>
              </w:rPr>
              <w:t>:</w:t>
            </w:r>
          </w:p>
        </w:tc>
      </w:tr>
    </w:tbl>
    <w:p w14:paraId="74A6D26F" w14:textId="77777777" w:rsidR="00B67CD3" w:rsidRDefault="00B67CD3"/>
    <w:tbl>
      <w:tblPr>
        <w:tblW w:w="10218" w:type="dxa"/>
        <w:tblCellMar>
          <w:top w:w="15" w:type="dxa"/>
          <w:left w:w="15" w:type="dxa"/>
          <w:bottom w:w="15" w:type="dxa"/>
          <w:right w:w="15" w:type="dxa"/>
        </w:tblCellMar>
        <w:tblLook w:val="04A0" w:firstRow="1" w:lastRow="0" w:firstColumn="1" w:lastColumn="0" w:noHBand="0" w:noVBand="1"/>
      </w:tblPr>
      <w:tblGrid>
        <w:gridCol w:w="4795"/>
        <w:gridCol w:w="5423"/>
      </w:tblGrid>
      <w:tr w:rsidR="001610D5" w:rsidRPr="00F514FD" w14:paraId="58B9640A" w14:textId="77777777" w:rsidTr="0097210F">
        <w:trPr>
          <w:trHeight w:val="480"/>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6453970"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Address (mailing):</w:t>
            </w:r>
          </w:p>
        </w:tc>
      </w:tr>
      <w:tr w:rsidR="001610D5" w:rsidRPr="00F514FD" w14:paraId="53966E43"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B3FBDA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Tel:</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75BB0B2" w14:textId="77777777" w:rsidR="001610D5" w:rsidRPr="00F514FD" w:rsidRDefault="001610D5" w:rsidP="0097210F">
            <w:pPr>
              <w:pStyle w:val="NormalWeb"/>
              <w:spacing w:before="0" w:beforeAutospacing="0" w:after="0" w:afterAutospacing="0"/>
              <w:rPr>
                <w:rFonts w:ascii="Avenir Next" w:hAnsi="Avenir Next"/>
              </w:rPr>
            </w:pPr>
          </w:p>
        </w:tc>
      </w:tr>
      <w:tr w:rsidR="001610D5" w:rsidRPr="00F514FD" w14:paraId="523ADDD1"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D10D2C3"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Website:</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9725530"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r w:rsidR="001610D5" w:rsidRPr="00F514FD" w14:paraId="0FE7D9DB" w14:textId="77777777" w:rsidTr="0097210F">
        <w:trPr>
          <w:trHeight w:val="260"/>
        </w:trPr>
        <w:tc>
          <w:tcPr>
            <w:tcW w:w="479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75C6A6D"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CIN/ Establishment Reg. no.:</w:t>
            </w:r>
          </w:p>
        </w:tc>
        <w:tc>
          <w:tcPr>
            <w:tcW w:w="542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F6BA6B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Date of Registration:</w:t>
            </w:r>
          </w:p>
        </w:tc>
      </w:tr>
      <w:tr w:rsidR="001610D5" w:rsidRPr="00F514FD" w14:paraId="0C125743" w14:textId="77777777" w:rsidTr="0097210F">
        <w:trPr>
          <w:trHeight w:val="74"/>
        </w:trPr>
        <w:tc>
          <w:tcPr>
            <w:tcW w:w="10218"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C9D6785"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Retail brand / format applying for Certification:</w:t>
            </w:r>
          </w:p>
          <w:p w14:paraId="4D9945AA" w14:textId="77777777" w:rsidR="001610D5" w:rsidRPr="00F514FD" w:rsidRDefault="001610D5" w:rsidP="0097210F">
            <w:pPr>
              <w:spacing w:after="0" w:line="160" w:lineRule="atLeast"/>
              <w:rPr>
                <w:rFonts w:ascii="Avenir Next" w:eastAsia="Times New Roman" w:hAnsi="Avenir Next"/>
              </w:rPr>
            </w:pPr>
          </w:p>
        </w:tc>
      </w:tr>
    </w:tbl>
    <w:p w14:paraId="20FF9442" w14:textId="77777777" w:rsidR="00EF1E9D" w:rsidRPr="00DA6576" w:rsidRDefault="00EF1E9D">
      <w:pPr>
        <w:rPr>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4696"/>
        <w:gridCol w:w="5505"/>
      </w:tblGrid>
      <w:tr w:rsidR="001610D5" w:rsidRPr="00F514FD" w14:paraId="3C2BF67F"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2BBDD77"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b/>
                <w:bCs/>
                <w:color w:val="FFFFFF" w:themeColor="background1"/>
              </w:rPr>
              <w:t xml:space="preserve">Consultant (if engaged) </w:t>
            </w:r>
            <w:r w:rsidRPr="00F514FD">
              <w:rPr>
                <w:rFonts w:ascii="Avenir Next" w:hAnsi="Avenir Next" w:cs="Arial"/>
                <w:b/>
                <w:bCs/>
                <w:color w:val="FFFFFF" w:themeColor="background1"/>
              </w:rPr>
              <w:t>for</w:t>
            </w:r>
            <w:r w:rsidRPr="00F514FD">
              <w:rPr>
                <w:rFonts w:ascii="Avenir Next" w:hAnsi="Avenir Next" w:cs="Arial"/>
                <w:b/>
                <w:bCs/>
                <w:color w:val="FFFFFF" w:themeColor="background1"/>
                <w:sz w:val="18"/>
                <w:szCs w:val="18"/>
              </w:rPr>
              <w:t xml:space="preserve"> </w:t>
            </w:r>
            <w:r w:rsidRPr="00F514FD">
              <w:rPr>
                <w:rFonts w:ascii="Avenir Next" w:hAnsi="Avenir Next" w:cs="Arial"/>
                <w:b/>
                <w:bCs/>
                <w:color w:val="FFFFFF"/>
                <w:sz w:val="18"/>
                <w:szCs w:val="18"/>
              </w:rPr>
              <w:t>‘TRUSTED MARK’  Certification</w:t>
            </w:r>
          </w:p>
        </w:tc>
      </w:tr>
      <w:tr w:rsidR="001610D5" w:rsidRPr="00F514FD" w14:paraId="666A8FB1" w14:textId="77777777" w:rsidTr="0097210F">
        <w:trPr>
          <w:trHeight w:val="28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D9C3EEC"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Consultancy Firm:</w:t>
            </w:r>
          </w:p>
        </w:tc>
        <w:tc>
          <w:tcPr>
            <w:tcW w:w="5505" w:type="dxa"/>
            <w:tcBorders>
              <w:top w:val="single" w:sz="4" w:space="0" w:color="943734"/>
              <w:left w:val="single" w:sz="4" w:space="0" w:color="943734"/>
              <w:bottom w:val="single" w:sz="4" w:space="0" w:color="943734"/>
              <w:right w:val="single" w:sz="4" w:space="0" w:color="943734"/>
            </w:tcBorders>
          </w:tcPr>
          <w:p w14:paraId="6E26ED4D"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 xml:space="preserve">  Contact Person:</w:t>
            </w:r>
          </w:p>
        </w:tc>
      </w:tr>
      <w:tr w:rsidR="001610D5" w:rsidRPr="00F514FD" w14:paraId="549988A6" w14:textId="77777777" w:rsidTr="0097210F">
        <w:trPr>
          <w:trHeight w:val="260"/>
        </w:trPr>
        <w:tc>
          <w:tcPr>
            <w:tcW w:w="469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11768B9"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w:t>
            </w:r>
          </w:p>
        </w:tc>
        <w:tc>
          <w:tcPr>
            <w:tcW w:w="550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A193882"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211C35B4" w14:textId="77777777" w:rsidR="001610D5" w:rsidRPr="00F514FD" w:rsidRDefault="001610D5" w:rsidP="001610D5">
      <w:pPr>
        <w:spacing w:after="0"/>
        <w:rPr>
          <w:rFonts w:ascii="Avenir Next" w:eastAsia="Times New Roman" w:hAnsi="Avenir Next"/>
          <w:sz w:val="6"/>
          <w:szCs w:val="6"/>
        </w:rPr>
      </w:pPr>
    </w:p>
    <w:p w14:paraId="52C12C81" w14:textId="77777777" w:rsidR="00DA6576" w:rsidRDefault="00DA6576"/>
    <w:tbl>
      <w:tblPr>
        <w:tblW w:w="10232" w:type="dxa"/>
        <w:tblCellMar>
          <w:top w:w="15" w:type="dxa"/>
          <w:left w:w="15" w:type="dxa"/>
          <w:bottom w:w="15" w:type="dxa"/>
          <w:right w:w="15" w:type="dxa"/>
        </w:tblCellMar>
        <w:tblLook w:val="04A0" w:firstRow="1" w:lastRow="0" w:firstColumn="1" w:lastColumn="0" w:noHBand="0" w:noVBand="1"/>
      </w:tblPr>
      <w:tblGrid>
        <w:gridCol w:w="4654"/>
        <w:gridCol w:w="5578"/>
      </w:tblGrid>
      <w:tr w:rsidR="001610D5" w:rsidRPr="00F514FD" w14:paraId="3A85A263" w14:textId="77777777" w:rsidTr="0097210F">
        <w:trPr>
          <w:trHeight w:val="500"/>
        </w:trPr>
        <w:tc>
          <w:tcPr>
            <w:tcW w:w="10232" w:type="dxa"/>
            <w:gridSpan w:val="2"/>
            <w:tcBorders>
              <w:top w:val="single" w:sz="4" w:space="0" w:color="E5B9B7"/>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5244F55C"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lastRenderedPageBreak/>
              <w:t>Contact Particulars</w:t>
            </w:r>
          </w:p>
        </w:tc>
      </w:tr>
      <w:tr w:rsidR="001610D5" w:rsidRPr="00F514FD" w14:paraId="17E2F3D8"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3B3933F"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Name of Organisation Head: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B24A537"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Designation of Organisation Head:</w:t>
            </w:r>
          </w:p>
        </w:tc>
      </w:tr>
      <w:tr w:rsidR="001610D5" w:rsidRPr="00F514FD" w14:paraId="442E9382" w14:textId="77777777" w:rsidTr="0097210F">
        <w:trPr>
          <w:trHeight w:val="16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8B1562B"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b/>
                <w:bCs/>
                <w:color w:val="000000"/>
                <w:sz w:val="18"/>
                <w:szCs w:val="18"/>
              </w:rPr>
              <w:t>Contact Person for the purpose of certification:</w:t>
            </w:r>
          </w:p>
          <w:p w14:paraId="4643B25F" w14:textId="77777777" w:rsidR="001610D5" w:rsidRPr="00F514FD" w:rsidRDefault="001610D5" w:rsidP="0097210F">
            <w:pPr>
              <w:pStyle w:val="NormalWeb"/>
              <w:spacing w:before="0" w:beforeAutospacing="0" w:after="0" w:afterAutospacing="0" w:line="160" w:lineRule="atLeast"/>
              <w:rPr>
                <w:rFonts w:ascii="Avenir Next" w:hAnsi="Avenir Next"/>
              </w:rPr>
            </w:pPr>
            <w:r w:rsidRPr="00F514FD">
              <w:rPr>
                <w:rFonts w:ascii="Avenir Next" w:hAnsi="Avenir Next" w:cs="Arial"/>
                <w:color w:val="000000"/>
                <w:sz w:val="18"/>
                <w:szCs w:val="18"/>
              </w:rPr>
              <w:t>Name: Dr/Mr./Ms.</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E1EBF01"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b/>
                <w:bCs/>
                <w:color w:val="000000"/>
                <w:sz w:val="18"/>
                <w:szCs w:val="18"/>
              </w:rPr>
              <w:t>Designation</w:t>
            </w:r>
          </w:p>
          <w:p w14:paraId="6C9250B1" w14:textId="77777777" w:rsidR="001610D5" w:rsidRPr="00F514FD" w:rsidRDefault="001610D5" w:rsidP="0097210F">
            <w:pPr>
              <w:pStyle w:val="NormalWeb"/>
              <w:spacing w:before="0" w:beforeAutospacing="0" w:after="0" w:afterAutospacing="0" w:line="160" w:lineRule="atLeast"/>
              <w:rPr>
                <w:rFonts w:ascii="Avenir Next" w:hAnsi="Avenir Next"/>
              </w:rPr>
            </w:pPr>
          </w:p>
        </w:tc>
      </w:tr>
      <w:tr w:rsidR="001610D5" w:rsidRPr="00F514FD" w14:paraId="1357D5E7" w14:textId="77777777" w:rsidTr="0097210F">
        <w:trPr>
          <w:trHeight w:val="240"/>
        </w:trPr>
        <w:tc>
          <w:tcPr>
            <w:tcW w:w="465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9DDA9C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w:t>
            </w:r>
          </w:p>
        </w:tc>
        <w:tc>
          <w:tcPr>
            <w:tcW w:w="5578"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7C74967"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7EBCE23B" w14:textId="77777777" w:rsidR="001610D5" w:rsidRDefault="001610D5" w:rsidP="001610D5">
      <w:pPr>
        <w:spacing w:after="0"/>
        <w:rPr>
          <w:rFonts w:ascii="Avenir Next" w:eastAsia="Times New Roman" w:hAnsi="Avenir Next"/>
          <w:sz w:val="6"/>
          <w:szCs w:val="6"/>
        </w:rPr>
      </w:pPr>
    </w:p>
    <w:p w14:paraId="2F3FEBDE" w14:textId="77777777" w:rsidR="001610D5" w:rsidRPr="00F514FD" w:rsidRDefault="001610D5" w:rsidP="001610D5">
      <w:pPr>
        <w:spacing w:after="0"/>
        <w:rPr>
          <w:rFonts w:ascii="Avenir Next" w:eastAsia="Times New Roman" w:hAnsi="Avenir Next"/>
          <w:sz w:val="6"/>
          <w:szCs w:val="6"/>
        </w:rPr>
      </w:pPr>
    </w:p>
    <w:tbl>
      <w:tblPr>
        <w:tblW w:w="10232" w:type="dxa"/>
        <w:tblCellMar>
          <w:top w:w="15" w:type="dxa"/>
          <w:left w:w="15" w:type="dxa"/>
          <w:bottom w:w="15" w:type="dxa"/>
          <w:right w:w="15" w:type="dxa"/>
        </w:tblCellMar>
        <w:tblLook w:val="04A0" w:firstRow="1" w:lastRow="0" w:firstColumn="1" w:lastColumn="0" w:noHBand="0" w:noVBand="1"/>
      </w:tblPr>
      <w:tblGrid>
        <w:gridCol w:w="3459"/>
        <w:gridCol w:w="2910"/>
        <w:gridCol w:w="3863"/>
      </w:tblGrid>
      <w:tr w:rsidR="001610D5" w:rsidRPr="00F514FD" w14:paraId="70DDC345" w14:textId="77777777" w:rsidTr="0097210F">
        <w:trPr>
          <w:trHeight w:val="500"/>
        </w:trPr>
        <w:tc>
          <w:tcPr>
            <w:tcW w:w="10232"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424875D8" w14:textId="5E468CFF"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 xml:space="preserve">Size of applicant brand / format’s Business – All </w:t>
            </w:r>
            <w:r w:rsidR="00B67CD3">
              <w:rPr>
                <w:rFonts w:ascii="Avenir Next" w:hAnsi="Avenir Next" w:cs="Arial"/>
                <w:b/>
                <w:bCs/>
                <w:color w:val="FFFFFF"/>
                <w:sz w:val="18"/>
                <w:szCs w:val="18"/>
              </w:rPr>
              <w:t xml:space="preserve"> </w:t>
            </w:r>
            <w:r w:rsidR="00DA6576">
              <w:rPr>
                <w:rFonts w:ascii="Avenir Next" w:hAnsi="Avenir Next" w:cs="Arial"/>
                <w:b/>
                <w:bCs/>
                <w:color w:val="FFFFFF"/>
                <w:sz w:val="18"/>
                <w:szCs w:val="18"/>
              </w:rPr>
              <w:t>Pharmacies</w:t>
            </w:r>
          </w:p>
        </w:tc>
      </w:tr>
      <w:tr w:rsidR="001610D5" w:rsidRPr="00F514FD" w14:paraId="141DAF2A" w14:textId="77777777" w:rsidTr="0097210F">
        <w:trPr>
          <w:trHeight w:val="280"/>
        </w:trPr>
        <w:tc>
          <w:tcPr>
            <w:tcW w:w="345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6992C2D" w14:textId="14AC6487"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less than Rs. 10 crore</w:t>
            </w:r>
          </w:p>
        </w:tc>
        <w:tc>
          <w:tcPr>
            <w:tcW w:w="291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D40626F" w14:textId="769F8818"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b/>
                <w:bCs/>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 Rs. 10 to 100 cr</w:t>
            </w:r>
          </w:p>
        </w:tc>
        <w:tc>
          <w:tcPr>
            <w:tcW w:w="3863"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A0D1CFB" w14:textId="4899991B" w:rsidR="001610D5" w:rsidRPr="00F514FD" w:rsidRDefault="001610D5" w:rsidP="0097210F">
            <w:pPr>
              <w:pStyle w:val="NormalWeb"/>
              <w:spacing w:before="0" w:beforeAutospacing="0" w:after="0" w:afterAutospacing="0"/>
              <w:rPr>
                <w:rFonts w:ascii="Avenir Next" w:hAnsi="Avenir Next"/>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over Rs. 100 cr</w:t>
            </w:r>
          </w:p>
        </w:tc>
      </w:tr>
    </w:tbl>
    <w:p w14:paraId="51D599E6" w14:textId="77777777" w:rsidR="001610D5" w:rsidRPr="00F514FD" w:rsidRDefault="001610D5" w:rsidP="001610D5">
      <w:pPr>
        <w:spacing w:after="0"/>
        <w:rPr>
          <w:rFonts w:ascii="Avenir Next" w:eastAsia="Times New Roman" w:hAnsi="Avenir Next"/>
          <w:sz w:val="6"/>
          <w:szCs w:val="6"/>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3546"/>
        <w:gridCol w:w="3070"/>
        <w:gridCol w:w="3611"/>
      </w:tblGrid>
      <w:tr w:rsidR="001610D5" w:rsidRPr="00F514FD" w14:paraId="1E5ADB91" w14:textId="77777777" w:rsidTr="0097210F">
        <w:trPr>
          <w:trHeight w:val="503"/>
        </w:trPr>
        <w:tc>
          <w:tcPr>
            <w:tcW w:w="10227" w:type="dxa"/>
            <w:gridSpan w:val="3"/>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0A7DFCE0" w14:textId="539BFAA3" w:rsidR="001610D5" w:rsidRPr="00F514FD" w:rsidRDefault="001610D5" w:rsidP="0097210F">
            <w:pPr>
              <w:pStyle w:val="NormalWeb"/>
              <w:spacing w:before="0" w:beforeAutospacing="0" w:after="0" w:afterAutospacing="0"/>
              <w:rPr>
                <w:rFonts w:ascii="Avenir Next" w:hAnsi="Avenir Next" w:cs="Arial"/>
                <w:b/>
                <w:bCs/>
                <w:color w:val="FFFFFF"/>
                <w:sz w:val="18"/>
                <w:szCs w:val="18"/>
              </w:rPr>
            </w:pPr>
            <w:r w:rsidRPr="00F514FD">
              <w:rPr>
                <w:rFonts w:ascii="Avenir Next" w:hAnsi="Avenir Next" w:cs="Arial"/>
                <w:b/>
                <w:bCs/>
                <w:color w:val="FFFFFF"/>
                <w:sz w:val="18"/>
                <w:szCs w:val="18"/>
              </w:rPr>
              <w:t xml:space="preserve">Size of applicant brand / format’s Business – Only for Applied </w:t>
            </w:r>
            <w:r w:rsidR="00B67CD3">
              <w:rPr>
                <w:rFonts w:ascii="Avenir Next" w:hAnsi="Avenir Next" w:cs="Arial"/>
                <w:b/>
                <w:bCs/>
                <w:color w:val="FFFFFF"/>
                <w:sz w:val="18"/>
                <w:szCs w:val="18"/>
              </w:rPr>
              <w:t xml:space="preserve"> </w:t>
            </w:r>
            <w:r w:rsidR="00DA6576">
              <w:rPr>
                <w:rFonts w:ascii="Avenir Next" w:hAnsi="Avenir Next" w:cs="Arial"/>
                <w:b/>
                <w:bCs/>
                <w:color w:val="FFFFFF"/>
                <w:sz w:val="18"/>
                <w:szCs w:val="18"/>
              </w:rPr>
              <w:t>Pharmacies</w:t>
            </w:r>
          </w:p>
        </w:tc>
      </w:tr>
      <w:tr w:rsidR="001610D5" w:rsidRPr="00F514FD" w14:paraId="1E98D471" w14:textId="77777777" w:rsidTr="0097210F">
        <w:trPr>
          <w:trHeight w:val="282"/>
        </w:trPr>
        <w:tc>
          <w:tcPr>
            <w:tcW w:w="354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EA61A60" w14:textId="00172102"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less than Rs. 10 crore</w:t>
            </w:r>
          </w:p>
        </w:tc>
        <w:tc>
          <w:tcPr>
            <w:tcW w:w="307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54EA067" w14:textId="1E8D8582"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b/>
                <w:bCs/>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 Rs. 10 to 100 cr</w:t>
            </w:r>
          </w:p>
        </w:tc>
        <w:tc>
          <w:tcPr>
            <w:tcW w:w="3611"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46C6CDB" w14:textId="75064BFB" w:rsidR="001610D5" w:rsidRPr="00F514FD" w:rsidRDefault="001610D5" w:rsidP="0097210F">
            <w:pPr>
              <w:pStyle w:val="NormalWeb"/>
              <w:spacing w:before="0" w:beforeAutospacing="0" w:after="0" w:afterAutospacing="0"/>
              <w:rPr>
                <w:rFonts w:ascii="Avenir Next" w:hAnsi="Avenir Next" w:cs="Arial"/>
                <w:color w:val="000000"/>
                <w:sz w:val="18"/>
                <w:szCs w:val="18"/>
              </w:rPr>
            </w:pPr>
            <w:r w:rsidRPr="00F514FD">
              <w:rPr>
                <w:rFonts w:ascii="Segoe UI Symbol" w:eastAsia="MS Gothic" w:hAnsi="Segoe UI Symbol" w:cs="Segoe UI Symbol"/>
                <w:color w:val="000000"/>
                <w:sz w:val="18"/>
                <w:szCs w:val="18"/>
              </w:rPr>
              <w:t>☐</w:t>
            </w:r>
            <w:r w:rsidRPr="00F514FD">
              <w:rPr>
                <w:rFonts w:ascii="Avenir Next" w:hAnsi="Avenir Next" w:cs="Arial"/>
                <w:color w:val="000000"/>
                <w:sz w:val="18"/>
                <w:szCs w:val="18"/>
              </w:rPr>
              <w:t xml:space="preserve"> </w:t>
            </w:r>
            <w:r w:rsidR="00B67CD3">
              <w:rPr>
                <w:rFonts w:ascii="Avenir Next" w:hAnsi="Avenir Next" w:cs="Arial"/>
                <w:color w:val="000000"/>
                <w:sz w:val="18"/>
                <w:szCs w:val="18"/>
              </w:rPr>
              <w:t>Annual Revenue</w:t>
            </w:r>
            <w:r w:rsidRPr="00F514FD">
              <w:rPr>
                <w:rFonts w:ascii="Avenir Next" w:hAnsi="Avenir Next" w:cs="Arial"/>
                <w:color w:val="000000"/>
                <w:sz w:val="18"/>
                <w:szCs w:val="18"/>
              </w:rPr>
              <w:t xml:space="preserve"> over Rs. 100 cr</w:t>
            </w:r>
          </w:p>
        </w:tc>
      </w:tr>
    </w:tbl>
    <w:p w14:paraId="681AC672" w14:textId="77777777" w:rsidR="001610D5" w:rsidRPr="00F514FD" w:rsidRDefault="001610D5" w:rsidP="001610D5">
      <w:pPr>
        <w:rPr>
          <w:rFonts w:ascii="Avenir Next" w:hAnsi="Avenir Next"/>
          <w:sz w:val="2"/>
          <w:szCs w:val="2"/>
        </w:rPr>
      </w:pPr>
    </w:p>
    <w:tbl>
      <w:tblPr>
        <w:tblW w:w="10227" w:type="dxa"/>
        <w:tblLayout w:type="fixed"/>
        <w:tblCellMar>
          <w:top w:w="15" w:type="dxa"/>
          <w:left w:w="15" w:type="dxa"/>
          <w:bottom w:w="15" w:type="dxa"/>
          <w:right w:w="15" w:type="dxa"/>
        </w:tblCellMar>
        <w:tblLook w:val="04A0" w:firstRow="1" w:lastRow="0" w:firstColumn="1" w:lastColumn="0" w:noHBand="0" w:noVBand="1"/>
      </w:tblPr>
      <w:tblGrid>
        <w:gridCol w:w="4720"/>
        <w:gridCol w:w="5507"/>
      </w:tblGrid>
      <w:tr w:rsidR="001610D5" w:rsidRPr="00F514FD" w14:paraId="22982D4B" w14:textId="77777777" w:rsidTr="0097210F">
        <w:trPr>
          <w:trHeight w:val="503"/>
        </w:trPr>
        <w:tc>
          <w:tcPr>
            <w:tcW w:w="10227"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663BE39F" w14:textId="77777777" w:rsidR="001610D5" w:rsidRPr="00F514FD" w:rsidRDefault="001610D5" w:rsidP="0097210F">
            <w:pPr>
              <w:pStyle w:val="NormalWeb"/>
              <w:spacing w:before="0" w:beforeAutospacing="0" w:after="0" w:afterAutospacing="0"/>
              <w:rPr>
                <w:rFonts w:ascii="Avenir Next" w:hAnsi="Avenir Next"/>
                <w:b/>
                <w:bCs/>
              </w:rPr>
            </w:pPr>
            <w:r w:rsidRPr="00F514FD">
              <w:rPr>
                <w:rFonts w:ascii="Avenir Next" w:hAnsi="Avenir Next" w:cs="Arial"/>
                <w:b/>
                <w:bCs/>
                <w:color w:val="FFFFFF"/>
                <w:sz w:val="18"/>
                <w:szCs w:val="18"/>
              </w:rPr>
              <w:t>If Business is a subsidiary of a Holding Company</w:t>
            </w:r>
          </w:p>
        </w:tc>
      </w:tr>
      <w:tr w:rsidR="001610D5" w:rsidRPr="00F514FD" w14:paraId="1B1CF71B" w14:textId="77777777" w:rsidTr="0097210F">
        <w:trPr>
          <w:trHeight w:val="28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30E6A9E"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Name of Holding Company:</w:t>
            </w:r>
          </w:p>
        </w:tc>
      </w:tr>
      <w:tr w:rsidR="001610D5" w:rsidRPr="00F514FD" w14:paraId="6665BD3A" w14:textId="77777777" w:rsidTr="0097210F">
        <w:trPr>
          <w:trHeight w:val="242"/>
        </w:trPr>
        <w:tc>
          <w:tcPr>
            <w:tcW w:w="10227"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1409A21"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Address:</w:t>
            </w:r>
          </w:p>
        </w:tc>
      </w:tr>
      <w:tr w:rsidR="001610D5" w:rsidRPr="00F514FD" w14:paraId="1DD10F1F" w14:textId="77777777" w:rsidTr="0097210F">
        <w:trPr>
          <w:trHeight w:val="242"/>
        </w:trPr>
        <w:tc>
          <w:tcPr>
            <w:tcW w:w="472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81940B8"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Mobile/Tel</w:t>
            </w:r>
          </w:p>
        </w:tc>
        <w:tc>
          <w:tcPr>
            <w:tcW w:w="5507"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D4CD34" w14:textId="77777777" w:rsidR="001610D5" w:rsidRPr="00F514FD" w:rsidRDefault="001610D5" w:rsidP="0097210F">
            <w:pPr>
              <w:pStyle w:val="NormalWeb"/>
              <w:spacing w:before="0" w:beforeAutospacing="0" w:after="0" w:afterAutospacing="0"/>
              <w:rPr>
                <w:rFonts w:ascii="Avenir Next" w:hAnsi="Avenir Next"/>
              </w:rPr>
            </w:pPr>
            <w:r w:rsidRPr="00F514FD">
              <w:rPr>
                <w:rFonts w:ascii="Avenir Next" w:hAnsi="Avenir Next" w:cs="Arial"/>
                <w:color w:val="000000"/>
                <w:sz w:val="18"/>
                <w:szCs w:val="18"/>
              </w:rPr>
              <w:t>Email:</w:t>
            </w:r>
          </w:p>
        </w:tc>
      </w:tr>
    </w:tbl>
    <w:p w14:paraId="783DD9D2" w14:textId="77777777" w:rsidR="001610D5" w:rsidRPr="00F514FD" w:rsidRDefault="001610D5" w:rsidP="001610D5">
      <w:pPr>
        <w:rPr>
          <w:rFonts w:ascii="Avenir Next" w:eastAsia="Times New Roman" w:hAnsi="Avenir Next"/>
          <w:sz w:val="6"/>
          <w:szCs w:val="6"/>
        </w:rPr>
      </w:pPr>
    </w:p>
    <w:tbl>
      <w:tblPr>
        <w:tblW w:w="10263" w:type="dxa"/>
        <w:tblCellMar>
          <w:top w:w="15" w:type="dxa"/>
          <w:left w:w="15" w:type="dxa"/>
          <w:bottom w:w="15" w:type="dxa"/>
          <w:right w:w="15" w:type="dxa"/>
        </w:tblCellMar>
        <w:tblLook w:val="04A0" w:firstRow="1" w:lastRow="0" w:firstColumn="1" w:lastColumn="0" w:noHBand="0" w:noVBand="1"/>
      </w:tblPr>
      <w:tblGrid>
        <w:gridCol w:w="4274"/>
        <w:gridCol w:w="5989"/>
      </w:tblGrid>
      <w:tr w:rsidR="001610D5" w:rsidRPr="00F514FD" w14:paraId="0C7CD0B7" w14:textId="77777777" w:rsidTr="0097210F">
        <w:trPr>
          <w:trHeight w:val="359"/>
        </w:trPr>
        <w:tc>
          <w:tcPr>
            <w:tcW w:w="10263"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77DA4B04" w14:textId="77777777" w:rsidR="001610D5" w:rsidRPr="00F514FD" w:rsidRDefault="001610D5" w:rsidP="0097210F">
            <w:pPr>
              <w:pStyle w:val="Heading2"/>
              <w:spacing w:before="0" w:line="240" w:lineRule="auto"/>
              <w:rPr>
                <w:rFonts w:ascii="Avenir Next" w:eastAsia="Times New Roman" w:hAnsi="Avenir Next"/>
                <w:b/>
                <w:bCs/>
                <w:sz w:val="18"/>
                <w:szCs w:val="18"/>
                <w:lang w:val="en-IN" w:eastAsia="en-GB"/>
              </w:rPr>
            </w:pPr>
            <w:r w:rsidRPr="00F514FD">
              <w:rPr>
                <w:rFonts w:ascii="Avenir Next" w:hAnsi="Avenir Next"/>
                <w:b/>
                <w:bCs/>
                <w:color w:val="FFFFFF" w:themeColor="background1"/>
                <w:sz w:val="18"/>
                <w:szCs w:val="18"/>
              </w:rPr>
              <w:t>Digital Commerce Details (Applicable only where online sales are undertaken)</w:t>
            </w:r>
          </w:p>
        </w:tc>
      </w:tr>
      <w:tr w:rsidR="001610D5" w:rsidRPr="00F514FD" w14:paraId="7B1FEAF1" w14:textId="77777777" w:rsidTr="0097210F">
        <w:trPr>
          <w:trHeight w:val="274"/>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2B5FC47D"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Website </w:t>
            </w:r>
          </w:p>
          <w:p w14:paraId="1401B83E" w14:textId="77777777" w:rsidR="001610D5" w:rsidRPr="00F514FD" w:rsidRDefault="001610D5" w:rsidP="0097210F">
            <w:pPr>
              <w:pStyle w:val="NormalWeb"/>
              <w:spacing w:before="0" w:beforeAutospacing="0" w:after="0" w:afterAutospacing="0"/>
              <w:jc w:val="both"/>
              <w:rPr>
                <w:rFonts w:ascii="Avenir Next" w:hAnsi="Avenir Next"/>
                <w:sz w:val="18"/>
                <w:szCs w:val="18"/>
              </w:rPr>
            </w:pPr>
          </w:p>
        </w:tc>
        <w:tc>
          <w:tcPr>
            <w:tcW w:w="5989" w:type="dxa"/>
            <w:tcBorders>
              <w:top w:val="single" w:sz="4" w:space="0" w:color="943734"/>
              <w:left w:val="single" w:sz="4" w:space="0" w:color="943734"/>
              <w:bottom w:val="single" w:sz="4" w:space="0" w:color="943734"/>
              <w:right w:val="single" w:sz="4" w:space="0" w:color="943734"/>
            </w:tcBorders>
          </w:tcPr>
          <w:p w14:paraId="2105EB48"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  Mobile App (Yes/No) </w:t>
            </w:r>
          </w:p>
        </w:tc>
      </w:tr>
      <w:tr w:rsidR="001610D5" w:rsidRPr="00F514FD" w14:paraId="6CA3B652" w14:textId="77777777" w:rsidTr="0097210F">
        <w:trPr>
          <w:trHeight w:val="253"/>
        </w:trPr>
        <w:tc>
          <w:tcPr>
            <w:tcW w:w="4274"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2850BD3"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 xml:space="preserve">Hosting Service Provider </w:t>
            </w:r>
          </w:p>
        </w:tc>
        <w:tc>
          <w:tcPr>
            <w:tcW w:w="5989"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5236343" w14:textId="77777777" w:rsidR="001610D5" w:rsidRPr="00F514FD" w:rsidRDefault="001610D5" w:rsidP="0097210F">
            <w:pPr>
              <w:spacing w:after="0" w:line="240" w:lineRule="auto"/>
              <w:rPr>
                <w:rFonts w:ascii="Avenir Next" w:hAnsi="Avenir Next"/>
                <w:sz w:val="18"/>
                <w:szCs w:val="18"/>
              </w:rPr>
            </w:pPr>
            <w:r w:rsidRPr="00F514FD">
              <w:rPr>
                <w:rFonts w:ascii="Avenir Next" w:hAnsi="Avenir Next"/>
                <w:sz w:val="18"/>
                <w:szCs w:val="18"/>
              </w:rPr>
              <w:t>Country where primary server/data is hosted</w:t>
            </w:r>
          </w:p>
          <w:p w14:paraId="09A3D15E" w14:textId="77777777" w:rsidR="001610D5" w:rsidRPr="00F514FD" w:rsidRDefault="001610D5" w:rsidP="0097210F">
            <w:pPr>
              <w:pStyle w:val="NormalWeb"/>
              <w:spacing w:before="0" w:beforeAutospacing="0" w:after="0" w:afterAutospacing="0"/>
              <w:rPr>
                <w:rFonts w:ascii="Avenir Next" w:hAnsi="Avenir Next"/>
                <w:sz w:val="18"/>
                <w:szCs w:val="18"/>
              </w:rPr>
            </w:pPr>
          </w:p>
        </w:tc>
      </w:tr>
    </w:tbl>
    <w:p w14:paraId="5F966A50" w14:textId="77777777" w:rsidR="001610D5" w:rsidRPr="00F514FD" w:rsidRDefault="001610D5" w:rsidP="001610D5">
      <w:pPr>
        <w:rPr>
          <w:rFonts w:ascii="Avenir Next" w:eastAsia="Times New Roman" w:hAnsi="Avenir Next"/>
          <w:sz w:val="2"/>
          <w:szCs w:val="2"/>
        </w:rPr>
      </w:pPr>
    </w:p>
    <w:tbl>
      <w:tblPr>
        <w:tblW w:w="10201" w:type="dxa"/>
        <w:tblCellMar>
          <w:top w:w="15" w:type="dxa"/>
          <w:left w:w="15" w:type="dxa"/>
          <w:bottom w:w="15" w:type="dxa"/>
          <w:right w:w="15" w:type="dxa"/>
        </w:tblCellMar>
        <w:tblLook w:val="04A0" w:firstRow="1" w:lastRow="0" w:firstColumn="1" w:lastColumn="0" w:noHBand="0" w:noVBand="1"/>
      </w:tblPr>
      <w:tblGrid>
        <w:gridCol w:w="5245"/>
        <w:gridCol w:w="4956"/>
      </w:tblGrid>
      <w:tr w:rsidR="001610D5" w:rsidRPr="00F514FD" w14:paraId="54BB8BEA" w14:textId="77777777" w:rsidTr="0097210F">
        <w:trPr>
          <w:trHeight w:val="500"/>
        </w:trPr>
        <w:tc>
          <w:tcPr>
            <w:tcW w:w="10201"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87968F0" w14:textId="574BF04B"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Particulars of </w:t>
            </w:r>
            <w:r w:rsidR="00B67CD3">
              <w:rPr>
                <w:rFonts w:ascii="Avenir Next" w:hAnsi="Avenir Next" w:cs="Arial"/>
                <w:b/>
                <w:bCs/>
                <w:color w:val="FFFFFF"/>
                <w:sz w:val="18"/>
                <w:szCs w:val="18"/>
              </w:rPr>
              <w:t xml:space="preserve"> </w:t>
            </w:r>
            <w:r w:rsidR="00DA6576">
              <w:rPr>
                <w:rFonts w:ascii="Avenir Next" w:hAnsi="Avenir Next" w:cs="Arial"/>
                <w:b/>
                <w:bCs/>
                <w:color w:val="FFFFFF"/>
                <w:sz w:val="18"/>
                <w:szCs w:val="18"/>
              </w:rPr>
              <w:t>Pharmacies</w:t>
            </w:r>
            <w:r w:rsidRPr="00F514FD">
              <w:rPr>
                <w:rFonts w:ascii="Avenir Next" w:hAnsi="Avenir Next" w:cs="Arial"/>
                <w:b/>
                <w:bCs/>
                <w:color w:val="FFFFFF"/>
                <w:sz w:val="18"/>
                <w:szCs w:val="18"/>
              </w:rPr>
              <w:t xml:space="preserve"> – only for retailers with physical </w:t>
            </w:r>
            <w:r w:rsidR="00B67CD3">
              <w:rPr>
                <w:rFonts w:ascii="Avenir Next" w:hAnsi="Avenir Next" w:cs="Arial"/>
                <w:b/>
                <w:bCs/>
                <w:color w:val="FFFFFF"/>
                <w:sz w:val="18"/>
                <w:szCs w:val="18"/>
              </w:rPr>
              <w:t xml:space="preserve"> </w:t>
            </w:r>
            <w:r w:rsidR="00DA6576">
              <w:rPr>
                <w:rFonts w:ascii="Avenir Next" w:hAnsi="Avenir Next" w:cs="Arial"/>
                <w:b/>
                <w:bCs/>
                <w:color w:val="FFFFFF"/>
                <w:sz w:val="18"/>
                <w:szCs w:val="18"/>
              </w:rPr>
              <w:t>Pharmacies</w:t>
            </w:r>
          </w:p>
        </w:tc>
      </w:tr>
      <w:tr w:rsidR="001610D5" w:rsidRPr="00F514FD" w14:paraId="40FEDD41"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39F369D9" w14:textId="174E5CBE"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in operation =</w:t>
            </w:r>
          </w:p>
        </w:tc>
        <w:tc>
          <w:tcPr>
            <w:tcW w:w="495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4A307B81"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carpet area for retail operations =</w:t>
            </w:r>
          </w:p>
        </w:tc>
      </w:tr>
      <w:tr w:rsidR="001610D5" w:rsidRPr="00F514FD" w14:paraId="4FEE4EE6"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7AD4D8" w14:textId="3448A34A"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staff: In Retail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5F4407DB"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Number of staff: In HO/ support =</w:t>
            </w:r>
          </w:p>
        </w:tc>
      </w:tr>
      <w:tr w:rsidR="001610D5" w:rsidRPr="00F514FD" w14:paraId="54E06DE5"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455AE71"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Number of Cities Present in =</w:t>
            </w:r>
          </w:p>
        </w:tc>
        <w:tc>
          <w:tcPr>
            <w:tcW w:w="4956"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611D334"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bCs/>
                <w:color w:val="000000"/>
                <w:sz w:val="18"/>
                <w:szCs w:val="18"/>
              </w:rPr>
              <w:t>Number of States Present in =</w:t>
            </w:r>
          </w:p>
        </w:tc>
      </w:tr>
    </w:tbl>
    <w:p w14:paraId="40E4DBA2" w14:textId="77777777" w:rsidR="001610D5" w:rsidRPr="00F514FD" w:rsidRDefault="001610D5" w:rsidP="001610D5">
      <w:pPr>
        <w:rPr>
          <w:rFonts w:ascii="Avenir Next" w:eastAsia="Times New Roman" w:hAnsi="Avenir Next"/>
          <w:sz w:val="2"/>
          <w:szCs w:val="2"/>
        </w:rPr>
      </w:pPr>
    </w:p>
    <w:tbl>
      <w:tblPr>
        <w:tblW w:w="10195" w:type="dxa"/>
        <w:tblCellMar>
          <w:top w:w="15" w:type="dxa"/>
          <w:left w:w="15" w:type="dxa"/>
          <w:bottom w:w="15" w:type="dxa"/>
          <w:right w:w="15" w:type="dxa"/>
        </w:tblCellMar>
        <w:tblLook w:val="04A0" w:firstRow="1" w:lastRow="0" w:firstColumn="1" w:lastColumn="0" w:noHBand="0" w:noVBand="1"/>
      </w:tblPr>
      <w:tblGrid>
        <w:gridCol w:w="5245"/>
        <w:gridCol w:w="4950"/>
      </w:tblGrid>
      <w:tr w:rsidR="001610D5" w:rsidRPr="00F514FD" w14:paraId="48C8AAB7" w14:textId="77777777" w:rsidTr="0097210F">
        <w:trPr>
          <w:trHeight w:val="61"/>
        </w:trPr>
        <w:tc>
          <w:tcPr>
            <w:tcW w:w="10195" w:type="dxa"/>
            <w:gridSpan w:val="2"/>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26CAAFD8" w14:textId="61AD258C"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Particulars of </w:t>
            </w:r>
            <w:r w:rsidR="00B67CD3">
              <w:rPr>
                <w:rFonts w:ascii="Avenir Next" w:hAnsi="Avenir Next" w:cs="Arial"/>
                <w:b/>
                <w:bCs/>
                <w:color w:val="FFFFFF"/>
                <w:sz w:val="18"/>
                <w:szCs w:val="18"/>
              </w:rPr>
              <w:t xml:space="preserve"> </w:t>
            </w:r>
            <w:r w:rsidR="00DA6576">
              <w:rPr>
                <w:rFonts w:ascii="Avenir Next" w:hAnsi="Avenir Next" w:cs="Arial"/>
                <w:b/>
                <w:bCs/>
                <w:color w:val="FFFFFF"/>
                <w:sz w:val="18"/>
                <w:szCs w:val="18"/>
              </w:rPr>
              <w:t>Pharmacies</w:t>
            </w:r>
            <w:r w:rsidRPr="00F514FD">
              <w:rPr>
                <w:rFonts w:ascii="Avenir Next" w:hAnsi="Avenir Next" w:cs="Arial"/>
                <w:b/>
                <w:bCs/>
                <w:color w:val="FFFFFF"/>
                <w:sz w:val="18"/>
                <w:szCs w:val="18"/>
              </w:rPr>
              <w:t xml:space="preserve"> – Applied For</w:t>
            </w:r>
          </w:p>
        </w:tc>
      </w:tr>
      <w:tr w:rsidR="001610D5" w:rsidRPr="00F514FD" w14:paraId="4C5FA3F0" w14:textId="77777777" w:rsidTr="0097210F">
        <w:trPr>
          <w:trHeight w:val="240"/>
        </w:trPr>
        <w:tc>
          <w:tcPr>
            <w:tcW w:w="5245"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5549FFA0" w14:textId="4A8659A1"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Total number of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applied for:</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12E09277"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Average carpet area for retail operations per store =</w:t>
            </w:r>
          </w:p>
        </w:tc>
      </w:tr>
      <w:tr w:rsidR="001610D5" w:rsidRPr="00F514FD" w14:paraId="5C678FC5"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211DAF" w14:textId="1F29534D"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Average Number of staff: In Retail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D7C80D6"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Total Number of staff: In HO/ support =</w:t>
            </w:r>
          </w:p>
        </w:tc>
      </w:tr>
      <w:tr w:rsidR="001610D5" w:rsidRPr="00F514FD" w14:paraId="51090F72" w14:textId="77777777" w:rsidTr="0097210F">
        <w:trPr>
          <w:trHeight w:val="240"/>
        </w:trPr>
        <w:tc>
          <w:tcPr>
            <w:tcW w:w="5245"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0C036657" w14:textId="0F6D7456"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Number of Cities Present in (only for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applied for)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979CF0D" w14:textId="7514C60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bCs/>
                <w:color w:val="000000"/>
                <w:sz w:val="18"/>
                <w:szCs w:val="18"/>
              </w:rPr>
              <w:t xml:space="preserve">Number of States Present in </w:t>
            </w:r>
            <w:r w:rsidRPr="00F514FD">
              <w:rPr>
                <w:rFonts w:ascii="Avenir Next" w:hAnsi="Avenir Next" w:cs="Arial"/>
                <w:color w:val="000000"/>
                <w:sz w:val="18"/>
                <w:szCs w:val="18"/>
              </w:rPr>
              <w:t xml:space="preserve">(only for </w:t>
            </w:r>
            <w:r w:rsidR="00B67CD3">
              <w:rPr>
                <w:rFonts w:ascii="Avenir Next" w:hAnsi="Avenir Next" w:cs="Arial"/>
                <w:color w:val="000000"/>
                <w:sz w:val="18"/>
                <w:szCs w:val="18"/>
              </w:rPr>
              <w:t xml:space="preserve"> </w:t>
            </w:r>
            <w:r w:rsidR="00DA6576">
              <w:rPr>
                <w:rFonts w:ascii="Avenir Next" w:hAnsi="Avenir Next" w:cs="Arial"/>
                <w:color w:val="000000"/>
                <w:sz w:val="18"/>
                <w:szCs w:val="18"/>
              </w:rPr>
              <w:t>Pharmacies</w:t>
            </w:r>
            <w:r w:rsidRPr="00F514FD">
              <w:rPr>
                <w:rFonts w:ascii="Avenir Next" w:hAnsi="Avenir Next" w:cs="Arial"/>
                <w:color w:val="000000"/>
                <w:sz w:val="18"/>
                <w:szCs w:val="18"/>
              </w:rPr>
              <w:t xml:space="preserve"> applied for) </w:t>
            </w:r>
            <w:r w:rsidRPr="00F514FD">
              <w:rPr>
                <w:rFonts w:ascii="Avenir Next" w:hAnsi="Avenir Next" w:cs="Arial"/>
                <w:b/>
                <w:bCs/>
                <w:color w:val="000000"/>
                <w:sz w:val="18"/>
                <w:szCs w:val="18"/>
              </w:rPr>
              <w:t xml:space="preserve"> =</w:t>
            </w:r>
          </w:p>
        </w:tc>
      </w:tr>
    </w:tbl>
    <w:p w14:paraId="63A26DA4" w14:textId="77777777" w:rsidR="001610D5" w:rsidRPr="00F514FD" w:rsidRDefault="001610D5" w:rsidP="001610D5">
      <w:pPr>
        <w:rPr>
          <w:rFonts w:ascii="Avenir Next" w:eastAsia="Times New Roman" w:hAnsi="Avenir Next"/>
          <w:sz w:val="2"/>
          <w:szCs w:val="2"/>
        </w:rPr>
      </w:pPr>
    </w:p>
    <w:tbl>
      <w:tblPr>
        <w:tblW w:w="10195" w:type="dxa"/>
        <w:tblLayout w:type="fixed"/>
        <w:tblCellMar>
          <w:top w:w="15" w:type="dxa"/>
          <w:left w:w="15" w:type="dxa"/>
          <w:bottom w:w="15" w:type="dxa"/>
          <w:right w:w="15" w:type="dxa"/>
        </w:tblCellMar>
        <w:tblLook w:val="04A0" w:firstRow="1" w:lastRow="0" w:firstColumn="1" w:lastColumn="0" w:noHBand="0" w:noVBand="1"/>
      </w:tblPr>
      <w:tblGrid>
        <w:gridCol w:w="1129"/>
        <w:gridCol w:w="4116"/>
        <w:gridCol w:w="4950"/>
      </w:tblGrid>
      <w:tr w:rsidR="001610D5" w:rsidRPr="00F514FD" w14:paraId="002B8E4B" w14:textId="77777777" w:rsidTr="0097210F">
        <w:trPr>
          <w:trHeight w:val="443"/>
        </w:trPr>
        <w:tc>
          <w:tcPr>
            <w:tcW w:w="10195" w:type="dxa"/>
            <w:gridSpan w:val="3"/>
            <w:tcBorders>
              <w:top w:val="single" w:sz="4" w:space="0" w:color="943734"/>
              <w:left w:val="single" w:sz="4" w:space="0" w:color="943734"/>
              <w:bottom w:val="single" w:sz="4" w:space="0" w:color="E5B9B7"/>
              <w:right w:val="single" w:sz="4" w:space="0" w:color="943734"/>
            </w:tcBorders>
            <w:shd w:val="clear" w:color="auto" w:fill="943734"/>
            <w:tcMar>
              <w:top w:w="0" w:type="dxa"/>
              <w:left w:w="115" w:type="dxa"/>
              <w:bottom w:w="0" w:type="dxa"/>
              <w:right w:w="115" w:type="dxa"/>
            </w:tcMar>
            <w:vAlign w:val="center"/>
            <w:hideMark/>
          </w:tcPr>
          <w:p w14:paraId="695515A0" w14:textId="33D49EAE" w:rsidR="001610D5" w:rsidRPr="00F514FD" w:rsidRDefault="001610D5" w:rsidP="0097210F">
            <w:pPr>
              <w:pStyle w:val="NormalWeb"/>
              <w:spacing w:before="60" w:beforeAutospacing="0" w:after="60" w:afterAutospacing="0"/>
              <w:rPr>
                <w:rFonts w:ascii="Avenir Next" w:hAnsi="Avenir Next"/>
                <w:b/>
                <w:bCs/>
              </w:rPr>
            </w:pPr>
            <w:r w:rsidRPr="00F514FD">
              <w:rPr>
                <w:rFonts w:ascii="Avenir Next" w:hAnsi="Avenir Next" w:cs="Arial"/>
                <w:b/>
                <w:bCs/>
                <w:color w:val="FFFFFF"/>
                <w:sz w:val="18"/>
                <w:szCs w:val="18"/>
              </w:rPr>
              <w:t xml:space="preserve">Following information should be sent in excel sheet for each </w:t>
            </w:r>
            <w:r w:rsidR="00DA6576">
              <w:rPr>
                <w:rFonts w:ascii="Avenir Next" w:hAnsi="Avenir Next" w:cs="Arial"/>
                <w:b/>
                <w:bCs/>
                <w:color w:val="FFFFFF"/>
                <w:sz w:val="18"/>
                <w:szCs w:val="18"/>
              </w:rPr>
              <w:t>Pharmacy</w:t>
            </w:r>
            <w:r w:rsidRPr="00F514FD">
              <w:rPr>
                <w:rFonts w:ascii="Avenir Next" w:hAnsi="Avenir Next" w:cs="Arial"/>
                <w:b/>
                <w:bCs/>
                <w:color w:val="FFFFFF"/>
                <w:sz w:val="18"/>
                <w:szCs w:val="18"/>
              </w:rPr>
              <w:t xml:space="preserve"> applied for*</w:t>
            </w:r>
          </w:p>
        </w:tc>
      </w:tr>
      <w:tr w:rsidR="001610D5" w:rsidRPr="00F514FD" w14:paraId="44C26F3D" w14:textId="77777777" w:rsidTr="0097210F">
        <w:trPr>
          <w:trHeight w:val="212"/>
        </w:trPr>
        <w:tc>
          <w:tcPr>
            <w:tcW w:w="1129"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21FE8DB1" w14:textId="4D3BBCC8" w:rsidR="001610D5" w:rsidRPr="00F514FD" w:rsidRDefault="00DA6576" w:rsidP="0097210F">
            <w:pPr>
              <w:pStyle w:val="NormalWeb"/>
              <w:spacing w:before="60" w:beforeAutospacing="0" w:after="60" w:afterAutospacing="0"/>
              <w:rPr>
                <w:rFonts w:ascii="Avenir Next" w:hAnsi="Avenir Next"/>
              </w:rPr>
            </w:pPr>
            <w:r>
              <w:rPr>
                <w:rFonts w:ascii="Avenir Next" w:hAnsi="Avenir Next" w:cs="Arial"/>
                <w:color w:val="000000"/>
                <w:sz w:val="18"/>
                <w:szCs w:val="18"/>
              </w:rPr>
              <w:t>Pharmacy</w:t>
            </w:r>
            <w:r w:rsidR="001610D5" w:rsidRPr="00F514FD">
              <w:rPr>
                <w:rFonts w:ascii="Avenir Next" w:hAnsi="Avenir Next" w:cs="Arial"/>
                <w:color w:val="000000"/>
                <w:sz w:val="18"/>
                <w:szCs w:val="18"/>
              </w:rPr>
              <w:t xml:space="preserve"> 1</w:t>
            </w:r>
          </w:p>
        </w:tc>
        <w:tc>
          <w:tcPr>
            <w:tcW w:w="4116"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3D8E8CDA" w14:textId="77777777" w:rsidR="001610D5" w:rsidRPr="002353E4" w:rsidRDefault="001610D5" w:rsidP="0097210F">
            <w:pPr>
              <w:pStyle w:val="NormalWeb"/>
              <w:spacing w:before="60" w:beforeAutospacing="0" w:after="60" w:afterAutospacing="0"/>
              <w:rPr>
                <w:rFonts w:ascii="Avenir Next" w:hAnsi="Avenir Next"/>
              </w:rPr>
            </w:pPr>
            <w:r w:rsidRPr="002353E4">
              <w:rPr>
                <w:rFonts w:ascii="Avenir Next" w:hAnsi="Avenir Next" w:cs="Arial"/>
                <w:color w:val="000000"/>
                <w:sz w:val="18"/>
                <w:szCs w:val="18"/>
              </w:rPr>
              <w:t>Opening Date:</w:t>
            </w:r>
          </w:p>
        </w:tc>
        <w:tc>
          <w:tcPr>
            <w:tcW w:w="4950" w:type="dxa"/>
            <w:tcBorders>
              <w:top w:val="single" w:sz="4" w:space="0" w:color="E5B9B7"/>
              <w:left w:val="single" w:sz="4" w:space="0" w:color="943734"/>
              <w:bottom w:val="single" w:sz="4" w:space="0" w:color="943734"/>
              <w:right w:val="single" w:sz="4" w:space="0" w:color="943734"/>
            </w:tcBorders>
            <w:tcMar>
              <w:top w:w="0" w:type="dxa"/>
              <w:left w:w="115" w:type="dxa"/>
              <w:bottom w:w="0" w:type="dxa"/>
              <w:right w:w="115" w:type="dxa"/>
            </w:tcMar>
            <w:hideMark/>
          </w:tcPr>
          <w:p w14:paraId="20BE6F59" w14:textId="55B249A3" w:rsidR="001610D5" w:rsidRPr="00F514FD" w:rsidRDefault="00DA6576" w:rsidP="0097210F">
            <w:pPr>
              <w:pStyle w:val="NormalWeb"/>
              <w:spacing w:before="60" w:beforeAutospacing="0" w:after="60" w:afterAutospacing="0"/>
              <w:rPr>
                <w:rFonts w:ascii="Avenir Next" w:hAnsi="Avenir Next"/>
              </w:rPr>
            </w:pPr>
            <w:r>
              <w:rPr>
                <w:rFonts w:ascii="Avenir Next" w:hAnsi="Avenir Next" w:cs="Arial"/>
                <w:color w:val="000000"/>
                <w:sz w:val="18"/>
                <w:szCs w:val="18"/>
              </w:rPr>
              <w:t>Pharmacy</w:t>
            </w:r>
            <w:r w:rsidR="001610D5" w:rsidRPr="00F514FD">
              <w:rPr>
                <w:rFonts w:ascii="Avenir Next" w:hAnsi="Avenir Next" w:cs="Arial"/>
                <w:color w:val="000000"/>
                <w:sz w:val="18"/>
                <w:szCs w:val="18"/>
              </w:rPr>
              <w:t xml:space="preserve"> address</w:t>
            </w:r>
          </w:p>
        </w:tc>
      </w:tr>
      <w:tr w:rsidR="001610D5" w:rsidRPr="00F514FD" w14:paraId="646CD599" w14:textId="77777777" w:rsidTr="0097210F">
        <w:trPr>
          <w:trHeight w:val="343"/>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232630E" w14:textId="60E43CAB" w:rsidR="001610D5" w:rsidRPr="00F514FD" w:rsidRDefault="00DA6576" w:rsidP="0097210F">
            <w:pPr>
              <w:pStyle w:val="NormalWeb"/>
              <w:spacing w:before="60" w:beforeAutospacing="0" w:after="60" w:afterAutospacing="0"/>
              <w:rPr>
                <w:rFonts w:ascii="Avenir Next" w:hAnsi="Avenir Next"/>
              </w:rPr>
            </w:pPr>
            <w:r>
              <w:rPr>
                <w:rFonts w:ascii="Avenir Next" w:hAnsi="Avenir Next" w:cs="Arial"/>
                <w:color w:val="000000"/>
                <w:sz w:val="18"/>
                <w:szCs w:val="18"/>
              </w:rPr>
              <w:t>Pharmacy</w:t>
            </w:r>
            <w:r w:rsidR="001610D5" w:rsidRPr="00F514FD">
              <w:rPr>
                <w:rFonts w:ascii="Avenir Next" w:hAnsi="Avenir Next" w:cs="Arial"/>
                <w:color w:val="000000"/>
                <w:sz w:val="18"/>
                <w:szCs w:val="18"/>
              </w:rPr>
              <w:t xml:space="preserve"> Manager’s name:</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120EFF82"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Mobile:</w:t>
            </w:r>
          </w:p>
        </w:tc>
      </w:tr>
      <w:tr w:rsidR="001610D5" w:rsidRPr="00F514FD" w14:paraId="42FE3EA9" w14:textId="77777777" w:rsidTr="0097210F">
        <w:trPr>
          <w:trHeight w:val="212"/>
        </w:trPr>
        <w:tc>
          <w:tcPr>
            <w:tcW w:w="5245"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E4B3157" w14:textId="092197B1"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 xml:space="preserve">Size of </w:t>
            </w:r>
            <w:r w:rsidR="00DA6576">
              <w:rPr>
                <w:rFonts w:ascii="Avenir Next" w:hAnsi="Avenir Next" w:cs="Arial"/>
                <w:color w:val="000000"/>
                <w:sz w:val="18"/>
                <w:szCs w:val="18"/>
              </w:rPr>
              <w:t>Pharmacy</w:t>
            </w:r>
            <w:r w:rsidRPr="00F514FD">
              <w:rPr>
                <w:rFonts w:ascii="Avenir Next" w:hAnsi="Avenir Next" w:cs="Arial"/>
                <w:color w:val="000000"/>
                <w:sz w:val="18"/>
                <w:szCs w:val="18"/>
              </w:rPr>
              <w:t xml:space="preserve"> (sq ft): Carpet Area =</w:t>
            </w:r>
          </w:p>
        </w:tc>
        <w:tc>
          <w:tcPr>
            <w:tcW w:w="495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5B09984" w14:textId="77777777" w:rsidR="001610D5" w:rsidRPr="00F514FD" w:rsidRDefault="001610D5" w:rsidP="0097210F">
            <w:pPr>
              <w:pStyle w:val="NormalWeb"/>
              <w:spacing w:before="60" w:beforeAutospacing="0" w:after="60" w:afterAutospacing="0"/>
              <w:rPr>
                <w:rFonts w:ascii="Avenir Next" w:hAnsi="Avenir Next"/>
              </w:rPr>
            </w:pPr>
            <w:r w:rsidRPr="00F514FD">
              <w:rPr>
                <w:rFonts w:ascii="Avenir Next" w:hAnsi="Avenir Next" w:cs="Arial"/>
                <w:color w:val="000000"/>
                <w:sz w:val="18"/>
                <w:szCs w:val="18"/>
              </w:rPr>
              <w:t>Number of staff:</w:t>
            </w:r>
          </w:p>
        </w:tc>
      </w:tr>
    </w:tbl>
    <w:p w14:paraId="2EB6ADD7" w14:textId="38FE02FD" w:rsidR="001610D5" w:rsidRPr="00F514FD" w:rsidRDefault="001610D5" w:rsidP="001610D5">
      <w:pPr>
        <w:pStyle w:val="NormalWeb"/>
        <w:spacing w:before="0" w:beforeAutospacing="0" w:after="120" w:afterAutospacing="0"/>
        <w:rPr>
          <w:rFonts w:ascii="Avenir Next" w:hAnsi="Avenir Next" w:cs="Arial"/>
          <w:b/>
          <w:bCs/>
          <w:color w:val="253356"/>
          <w:sz w:val="18"/>
          <w:szCs w:val="18"/>
        </w:rPr>
      </w:pPr>
      <w:r w:rsidRPr="00F514FD">
        <w:rPr>
          <w:rFonts w:ascii="Avenir Next" w:hAnsi="Avenir Next" w:cs="Arial"/>
          <w:b/>
          <w:bCs/>
          <w:color w:val="253356"/>
          <w:sz w:val="18"/>
          <w:szCs w:val="18"/>
        </w:rPr>
        <w:t xml:space="preserve">*Only those </w:t>
      </w:r>
      <w:r w:rsidR="00B67CD3">
        <w:rPr>
          <w:rFonts w:ascii="Avenir Next" w:hAnsi="Avenir Next" w:cs="Arial"/>
          <w:b/>
          <w:bCs/>
          <w:color w:val="253356"/>
          <w:sz w:val="18"/>
          <w:szCs w:val="18"/>
        </w:rPr>
        <w:t xml:space="preserve"> </w:t>
      </w:r>
      <w:r w:rsidR="00DA6576">
        <w:rPr>
          <w:rFonts w:ascii="Avenir Next" w:hAnsi="Avenir Next" w:cs="Arial"/>
          <w:b/>
          <w:bCs/>
          <w:color w:val="253356"/>
          <w:sz w:val="18"/>
          <w:szCs w:val="18"/>
        </w:rPr>
        <w:t>Pharmacies</w:t>
      </w:r>
      <w:r w:rsidRPr="00F514FD">
        <w:rPr>
          <w:rFonts w:ascii="Avenir Next" w:hAnsi="Avenir Next" w:cs="Arial"/>
          <w:b/>
          <w:bCs/>
          <w:color w:val="253356"/>
          <w:sz w:val="18"/>
          <w:szCs w:val="18"/>
        </w:rPr>
        <w:t xml:space="preserve"> which are operational for a minimum period of six months as on audit day will be considered for audit/ mystery audit so kindly mention store opening date</w:t>
      </w:r>
    </w:p>
    <w:p w14:paraId="3137DFC8"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4790CADB"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18C30D2D"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0DDD341E" w14:textId="77777777" w:rsidR="001610D5" w:rsidRDefault="001610D5" w:rsidP="001610D5">
      <w:pPr>
        <w:pStyle w:val="NormalWeb"/>
        <w:spacing w:before="0" w:beforeAutospacing="0" w:after="120" w:afterAutospacing="0"/>
        <w:rPr>
          <w:rFonts w:ascii="Avenir Next" w:hAnsi="Avenir Next" w:cs="Arial"/>
          <w:b/>
          <w:bCs/>
          <w:color w:val="253356"/>
          <w:sz w:val="18"/>
          <w:szCs w:val="18"/>
        </w:rPr>
      </w:pPr>
    </w:p>
    <w:p w14:paraId="4CCB4081" w14:textId="77777777" w:rsidR="001610D5" w:rsidRPr="00F514FD" w:rsidRDefault="001610D5" w:rsidP="001610D5">
      <w:pPr>
        <w:pStyle w:val="NormalWeb"/>
        <w:spacing w:before="0" w:beforeAutospacing="0" w:after="120" w:afterAutospacing="0"/>
        <w:rPr>
          <w:rFonts w:ascii="Avenir Next" w:hAnsi="Avenir Next" w:cs="Arial"/>
          <w:b/>
          <w:bCs/>
          <w:color w:val="253356"/>
          <w:sz w:val="18"/>
          <w:szCs w:val="18"/>
        </w:rPr>
      </w:pPr>
    </w:p>
    <w:tbl>
      <w:tblPr>
        <w:tblW w:w="10201" w:type="dxa"/>
        <w:tblCellMar>
          <w:top w:w="15" w:type="dxa"/>
          <w:left w:w="15" w:type="dxa"/>
          <w:bottom w:w="15" w:type="dxa"/>
          <w:right w:w="15" w:type="dxa"/>
        </w:tblCellMar>
        <w:tblLook w:val="04A0" w:firstRow="1" w:lastRow="0" w:firstColumn="1" w:lastColumn="0" w:noHBand="0" w:noVBand="1"/>
      </w:tblPr>
      <w:tblGrid>
        <w:gridCol w:w="4461"/>
        <w:gridCol w:w="5740"/>
      </w:tblGrid>
      <w:tr w:rsidR="001610D5" w:rsidRPr="00F514FD" w14:paraId="5750B7C0" w14:textId="77777777" w:rsidTr="0097210F">
        <w:trPr>
          <w:trHeight w:val="500"/>
        </w:trPr>
        <w:tc>
          <w:tcPr>
            <w:tcW w:w="10201" w:type="dxa"/>
            <w:gridSpan w:val="2"/>
            <w:tcBorders>
              <w:top w:val="single" w:sz="4" w:space="0" w:color="943734"/>
              <w:left w:val="single" w:sz="4" w:space="0" w:color="943734"/>
              <w:bottom w:val="single" w:sz="4" w:space="0" w:color="943734"/>
              <w:right w:val="single" w:sz="4" w:space="0" w:color="943734"/>
            </w:tcBorders>
            <w:shd w:val="clear" w:color="auto" w:fill="943734"/>
            <w:tcMar>
              <w:top w:w="0" w:type="dxa"/>
              <w:left w:w="115" w:type="dxa"/>
              <w:bottom w:w="0" w:type="dxa"/>
              <w:right w:w="115" w:type="dxa"/>
            </w:tcMar>
            <w:vAlign w:val="center"/>
            <w:hideMark/>
          </w:tcPr>
          <w:p w14:paraId="2C767419" w14:textId="77777777" w:rsidR="001610D5" w:rsidRPr="00F514FD" w:rsidRDefault="001610D5" w:rsidP="0097210F">
            <w:pPr>
              <w:pStyle w:val="NormalWeb"/>
              <w:spacing w:before="0" w:beforeAutospacing="0" w:after="0" w:afterAutospacing="0"/>
              <w:rPr>
                <w:rFonts w:ascii="Avenir Next" w:hAnsi="Avenir Next"/>
                <w:b/>
                <w:bCs/>
                <w:sz w:val="18"/>
                <w:szCs w:val="18"/>
              </w:rPr>
            </w:pPr>
            <w:r w:rsidRPr="00F514FD">
              <w:rPr>
                <w:rFonts w:ascii="Avenir Next" w:hAnsi="Avenir Next" w:cs="Arial"/>
                <w:b/>
                <w:bCs/>
                <w:color w:val="FFFFFF"/>
                <w:sz w:val="18"/>
                <w:szCs w:val="18"/>
              </w:rPr>
              <w:t>Signed Declaration</w:t>
            </w:r>
          </w:p>
        </w:tc>
      </w:tr>
      <w:tr w:rsidR="001610D5" w:rsidRPr="00F514FD" w14:paraId="7A499425"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EA62454" w14:textId="77777777" w:rsidR="001610D5" w:rsidRPr="00F514FD" w:rsidRDefault="001610D5" w:rsidP="0097210F">
            <w:pPr>
              <w:pStyle w:val="pdq2pgselectionanchorcontainer"/>
              <w:spacing w:before="0" w:beforeAutospacing="0" w:after="0" w:afterAutospacing="0"/>
              <w:rPr>
                <w:rStyle w:val="Strong"/>
                <w:rFonts w:ascii="Avenir Next" w:hAnsi="Avenir Next"/>
                <w:sz w:val="18"/>
                <w:szCs w:val="18"/>
              </w:rPr>
            </w:pPr>
          </w:p>
          <w:p w14:paraId="56CC93B7" w14:textId="77777777" w:rsidR="001610D5" w:rsidRPr="00F514FD" w:rsidRDefault="001610D5" w:rsidP="0097210F">
            <w:pPr>
              <w:pStyle w:val="pdq2pgselectionanchorcontainer"/>
              <w:spacing w:before="0" w:beforeAutospacing="0" w:after="0" w:afterAutospacing="0"/>
              <w:rPr>
                <w:rFonts w:ascii="Avenir Next" w:hAnsi="Avenir Next"/>
                <w:sz w:val="18"/>
                <w:szCs w:val="18"/>
              </w:rPr>
            </w:pPr>
            <w:r w:rsidRPr="00F514FD">
              <w:rPr>
                <w:rStyle w:val="Strong"/>
                <w:rFonts w:ascii="Avenir Next" w:hAnsi="Avenir Next"/>
                <w:sz w:val="18"/>
                <w:szCs w:val="18"/>
              </w:rPr>
              <w:t>I / We hereby declare and confirm that:</w:t>
            </w:r>
          </w:p>
          <w:p w14:paraId="014BAE39"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All information, declarations, documents and particulars provided in this Application are complete, accurate and truthful to the best of my/our knowledge. </w:t>
            </w:r>
          </w:p>
          <w:p w14:paraId="4F6772E9"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I / We have read, understood and agree to be bound by the </w:t>
            </w:r>
            <w:r w:rsidRPr="00F514FD">
              <w:rPr>
                <w:rStyle w:val="Strong"/>
                <w:rFonts w:ascii="Avenir Next" w:hAnsi="Avenir Next"/>
                <w:sz w:val="18"/>
                <w:szCs w:val="18"/>
              </w:rPr>
              <w:t>Application Terms &amp; Conditions</w:t>
            </w:r>
            <w:r w:rsidRPr="00F514FD">
              <w:rPr>
                <w:rFonts w:ascii="Avenir Next" w:hAnsi="Avenir Next"/>
                <w:sz w:val="18"/>
                <w:szCs w:val="18"/>
              </w:rPr>
              <w:t xml:space="preserve"> and the applicable requirements of the IRF TRUSTED MARK Certification Scheme. </w:t>
            </w:r>
          </w:p>
          <w:p w14:paraId="4EB022F2"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The declarations relating to applicable laws, statutory and regulatory requirements, including those submitted under </w:t>
            </w:r>
            <w:r w:rsidRPr="00F514FD">
              <w:rPr>
                <w:rStyle w:val="Strong"/>
                <w:rFonts w:ascii="Avenir Next" w:hAnsi="Avenir Next"/>
                <w:sz w:val="18"/>
                <w:szCs w:val="18"/>
              </w:rPr>
              <w:t>Annexure A</w:t>
            </w:r>
            <w:r w:rsidRPr="00F514FD">
              <w:rPr>
                <w:rFonts w:ascii="Avenir Next" w:hAnsi="Avenir Next"/>
                <w:sz w:val="18"/>
                <w:szCs w:val="18"/>
              </w:rPr>
              <w:t xml:space="preserve">, are accurate and may be verified at any stage of the application, audit or certification cycle. Any material misrepresentation, omission or discrepancy may result in rejection of the Application or appropriate action regarding certification in accordance with the Scheme requirements. </w:t>
            </w:r>
          </w:p>
          <w:p w14:paraId="56397C19" w14:textId="77777777" w:rsidR="001610D5" w:rsidRPr="00F514FD" w:rsidRDefault="001610D5" w:rsidP="0097210F">
            <w:pPr>
              <w:pStyle w:val="NormalWeb"/>
              <w:numPr>
                <w:ilvl w:val="0"/>
                <w:numId w:val="20"/>
              </w:numPr>
              <w:spacing w:before="0" w:beforeAutospacing="0" w:after="0" w:afterAutospacing="0"/>
              <w:rPr>
                <w:rFonts w:ascii="Avenir Next" w:hAnsi="Avenir Next"/>
                <w:sz w:val="18"/>
                <w:szCs w:val="18"/>
              </w:rPr>
            </w:pPr>
            <w:r w:rsidRPr="00F514FD">
              <w:rPr>
                <w:rStyle w:val="Strong"/>
                <w:rFonts w:ascii="Avenir Next" w:hAnsi="Avenir Next"/>
                <w:sz w:val="18"/>
                <w:szCs w:val="18"/>
              </w:rPr>
              <w:t>The Applicant, or any of its Directors / Partners / Owners, has previously been rejected, suspended or removed from any certification scheme, including but not limited to the IRF TRUSTED MARK Certification Scheme:</w:t>
            </w:r>
            <w:r w:rsidRPr="00F514FD">
              <w:rPr>
                <w:rFonts w:ascii="Avenir Next" w:hAnsi="Avenir Next"/>
                <w:sz w:val="18"/>
                <w:szCs w:val="18"/>
              </w:rPr>
              <w:br/>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No</w:t>
            </w:r>
            <w:r w:rsidRPr="00F514FD">
              <w:rPr>
                <w:rFonts w:ascii="Avenir Next" w:hAnsi="Avenir Next"/>
                <w:sz w:val="18"/>
                <w:szCs w:val="18"/>
              </w:rPr>
              <w:t> </w:t>
            </w:r>
            <w:r w:rsidRPr="00F514FD">
              <w:rPr>
                <w:rFonts w:ascii="Avenir Next" w:hAnsi="Avenir Next"/>
                <w:sz w:val="18"/>
                <w:szCs w:val="18"/>
              </w:rPr>
              <w:t> </w:t>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Yes</w:t>
            </w:r>
            <w:r w:rsidRPr="00F514FD">
              <w:rPr>
                <w:rFonts w:ascii="Avenir Next" w:hAnsi="Avenir Next"/>
                <w:sz w:val="18"/>
                <w:szCs w:val="18"/>
              </w:rPr>
              <w:t xml:space="preserve"> – If Yes, please provide details below or attach a separate sheet:</w:t>
            </w:r>
          </w:p>
          <w:p w14:paraId="765AB148" w14:textId="77777777" w:rsidR="001610D5" w:rsidRPr="00F514FD" w:rsidRDefault="00802688" w:rsidP="0097210F">
            <w:pPr>
              <w:spacing w:after="0" w:line="240" w:lineRule="auto"/>
              <w:ind w:left="720"/>
              <w:rPr>
                <w:rFonts w:ascii="Avenir Next" w:hAnsi="Avenir Next"/>
                <w:sz w:val="18"/>
                <w:szCs w:val="18"/>
              </w:rPr>
            </w:pPr>
            <w:r w:rsidRPr="00802688">
              <w:rPr>
                <w:rFonts w:ascii="Avenir Next" w:hAnsi="Avenir Next"/>
                <w:noProof/>
                <w:sz w:val="18"/>
                <w:szCs w:val="18"/>
              </w:rPr>
              <w:pict w14:anchorId="7D8A51C1">
                <v:rect id="_x0000_i1038" alt="" style="width:463.3pt;height:.05pt;mso-width-percent:0;mso-height-percent:0;mso-width-percent:0;mso-height-percent:0" o:hrpct="990" o:hralign="center" o:hrstd="t" o:hr="t" fillcolor="#a0a0a0" stroked="f"/>
              </w:pict>
            </w:r>
          </w:p>
          <w:p w14:paraId="10500E12" w14:textId="77777777" w:rsidR="001610D5" w:rsidRPr="00F514FD" w:rsidRDefault="001610D5" w:rsidP="0097210F">
            <w:pPr>
              <w:pStyle w:val="NormalWeb"/>
              <w:numPr>
                <w:ilvl w:val="0"/>
                <w:numId w:val="20"/>
              </w:numPr>
              <w:spacing w:before="0" w:beforeAutospacing="0" w:after="0" w:afterAutospacing="0"/>
              <w:rPr>
                <w:rFonts w:ascii="Avenir Next" w:hAnsi="Avenir Next"/>
                <w:sz w:val="18"/>
                <w:szCs w:val="18"/>
              </w:rPr>
            </w:pPr>
            <w:r w:rsidRPr="00F514FD">
              <w:rPr>
                <w:rStyle w:val="Strong"/>
                <w:rFonts w:ascii="Avenir Next" w:hAnsi="Avenir Next"/>
                <w:sz w:val="18"/>
                <w:szCs w:val="18"/>
              </w:rPr>
              <w:t>The Applicant, or any of its Directors / Partners / Owners, has been convicted of any criminal offence or found to have committed any serious regulatory violation relevant to its business:</w:t>
            </w:r>
            <w:r w:rsidRPr="00F514FD">
              <w:rPr>
                <w:rFonts w:ascii="Avenir Next" w:hAnsi="Avenir Next"/>
                <w:sz w:val="18"/>
                <w:szCs w:val="18"/>
              </w:rPr>
              <w:br/>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No</w:t>
            </w:r>
            <w:r w:rsidRPr="00F514FD">
              <w:rPr>
                <w:rFonts w:ascii="Avenir Next" w:hAnsi="Avenir Next"/>
                <w:sz w:val="18"/>
                <w:szCs w:val="18"/>
              </w:rPr>
              <w:t> </w:t>
            </w:r>
            <w:r w:rsidRPr="00F514FD">
              <w:rPr>
                <w:rFonts w:ascii="Avenir Next" w:hAnsi="Avenir Next"/>
                <w:sz w:val="18"/>
                <w:szCs w:val="18"/>
              </w:rPr>
              <w:t> </w:t>
            </w:r>
            <w:r w:rsidRPr="00F514FD">
              <w:rPr>
                <w:rFonts w:ascii="Segoe UI Symbol" w:hAnsi="Segoe UI Symbol" w:cs="Segoe UI Symbol"/>
                <w:sz w:val="18"/>
                <w:szCs w:val="18"/>
              </w:rPr>
              <w:t>☐</w:t>
            </w:r>
            <w:r w:rsidRPr="00F514FD">
              <w:rPr>
                <w:rFonts w:ascii="Avenir Next" w:hAnsi="Avenir Next"/>
                <w:sz w:val="18"/>
                <w:szCs w:val="18"/>
              </w:rPr>
              <w:t xml:space="preserve"> </w:t>
            </w:r>
            <w:r w:rsidRPr="00F514FD">
              <w:rPr>
                <w:rStyle w:val="Strong"/>
                <w:rFonts w:ascii="Avenir Next" w:hAnsi="Avenir Next"/>
                <w:sz w:val="18"/>
                <w:szCs w:val="18"/>
              </w:rPr>
              <w:t>Yes</w:t>
            </w:r>
            <w:r w:rsidRPr="00F514FD">
              <w:rPr>
                <w:rFonts w:ascii="Avenir Next" w:hAnsi="Avenir Next"/>
                <w:sz w:val="18"/>
                <w:szCs w:val="18"/>
              </w:rPr>
              <w:t xml:space="preserve"> – If Yes, please provide details below or attach a separate sheet:</w:t>
            </w:r>
          </w:p>
          <w:p w14:paraId="6A388634" w14:textId="77777777" w:rsidR="001610D5" w:rsidRPr="00F514FD" w:rsidRDefault="00802688" w:rsidP="0097210F">
            <w:pPr>
              <w:spacing w:after="0" w:line="240" w:lineRule="auto"/>
              <w:ind w:left="720"/>
              <w:rPr>
                <w:rFonts w:ascii="Avenir Next" w:hAnsi="Avenir Next"/>
                <w:sz w:val="18"/>
                <w:szCs w:val="18"/>
              </w:rPr>
            </w:pPr>
            <w:r w:rsidRPr="00802688">
              <w:rPr>
                <w:rFonts w:ascii="Avenir Next" w:hAnsi="Avenir Next"/>
                <w:noProof/>
                <w:sz w:val="18"/>
                <w:szCs w:val="18"/>
              </w:rPr>
              <w:pict w14:anchorId="19A9DE51">
                <v:rect id="_x0000_i1037" alt="" style="width:468pt;height:.05pt;mso-width-percent:0;mso-height-percent:0;mso-width-percent:0;mso-height-percent:0" o:hralign="center" o:hrstd="t" o:hr="t" fillcolor="#a0a0a0" stroked="f"/>
              </w:pict>
            </w:r>
          </w:p>
          <w:p w14:paraId="1581658A" w14:textId="628649DB"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 xml:space="preserve">The Applicant is committed to serving customers and continually improving its systems, processes, products and services. For certification under the </w:t>
            </w:r>
            <w:r w:rsidRPr="00B67CD3">
              <w:rPr>
                <w:rStyle w:val="Strong"/>
                <w:rFonts w:ascii="Avenir Next" w:hAnsi="Avenir Next"/>
                <w:b w:val="0"/>
                <w:bCs w:val="0"/>
                <w:sz w:val="18"/>
                <w:szCs w:val="18"/>
              </w:rPr>
              <w:t>'</w:t>
            </w:r>
            <w:r w:rsidR="00B67CD3" w:rsidRPr="00B67CD3">
              <w:rPr>
                <w:rFonts w:ascii="Avenir Next" w:hAnsi="Avenir Next"/>
                <w:b/>
                <w:bCs/>
                <w:sz w:val="18"/>
                <w:szCs w:val="18"/>
              </w:rPr>
              <w:t xml:space="preserve">TRUSTED </w:t>
            </w:r>
            <w:r w:rsidR="00C626C7">
              <w:rPr>
                <w:rFonts w:ascii="Avenir Next" w:hAnsi="Avenir Next"/>
                <w:b/>
                <w:bCs/>
                <w:sz w:val="18"/>
                <w:szCs w:val="18"/>
              </w:rPr>
              <w:t>PHARMACY</w:t>
            </w:r>
            <w:r w:rsidRPr="00B67CD3">
              <w:rPr>
                <w:rStyle w:val="Strong"/>
                <w:rFonts w:ascii="Avenir Next" w:hAnsi="Avenir Next"/>
                <w:b w:val="0"/>
                <w:bCs w:val="0"/>
                <w:sz w:val="18"/>
                <w:szCs w:val="18"/>
              </w:rPr>
              <w:t xml:space="preserve"> </w:t>
            </w:r>
            <w:r w:rsidRPr="00B67CD3">
              <w:rPr>
                <w:rStyle w:val="Strong"/>
                <w:rFonts w:ascii="Avenir Next" w:hAnsi="Avenir Next"/>
                <w:sz w:val="18"/>
                <w:szCs w:val="18"/>
              </w:rPr>
              <w:t>Certification Mark</w:t>
            </w:r>
            <w:r w:rsidRPr="00B67CD3">
              <w:rPr>
                <w:rFonts w:ascii="Avenir Next" w:hAnsi="Avenir Next"/>
                <w:sz w:val="18"/>
                <w:szCs w:val="18"/>
              </w:rPr>
              <w:t>, the</w:t>
            </w:r>
            <w:r w:rsidRPr="00F514FD">
              <w:rPr>
                <w:rFonts w:ascii="Avenir Next" w:hAnsi="Avenir Next"/>
                <w:sz w:val="18"/>
                <w:szCs w:val="18"/>
              </w:rPr>
              <w:t xml:space="preserve"> Applicant undertakes to comply with the applicable IRF TRUSTED MARK Certification Standard and Scheme requirements. </w:t>
            </w:r>
          </w:p>
          <w:p w14:paraId="20212126" w14:textId="77777777" w:rsidR="001610D5" w:rsidRPr="00F514FD" w:rsidRDefault="001610D5" w:rsidP="0097210F">
            <w:pPr>
              <w:numPr>
                <w:ilvl w:val="0"/>
                <w:numId w:val="20"/>
              </w:numPr>
              <w:spacing w:after="0" w:line="240" w:lineRule="auto"/>
              <w:rPr>
                <w:rFonts w:ascii="Avenir Next" w:hAnsi="Avenir Next"/>
                <w:sz w:val="18"/>
                <w:szCs w:val="18"/>
              </w:rPr>
            </w:pPr>
            <w:r w:rsidRPr="00F514FD">
              <w:rPr>
                <w:rFonts w:ascii="Avenir Next" w:hAnsi="Avenir Next"/>
                <w:sz w:val="18"/>
                <w:szCs w:val="18"/>
              </w:rPr>
              <w:t>The Applicant authorises the IRF Trusted Mark Secretariat, its authorised representatives, Certification Bodies and Mystery Audit agencies engaged under the Scheme to capture photographs, video and audio recordings, where required, solely for certification, surveillance, investigation and Mystery Audit purposes and in accordance with applicable Scheme requirements. The Applicant further indemnifies the Scheme Owner, Certification Bodies and authorised audit agencies against claims arising solely from such activities undertaken in accordance with the Scheme.</w:t>
            </w:r>
          </w:p>
          <w:p w14:paraId="32016341" w14:textId="77777777" w:rsidR="001610D5" w:rsidRPr="00F514FD" w:rsidRDefault="001610D5" w:rsidP="0097210F">
            <w:pPr>
              <w:pStyle w:val="NormalWeb"/>
              <w:numPr>
                <w:ilvl w:val="0"/>
                <w:numId w:val="20"/>
              </w:numPr>
              <w:spacing w:before="60" w:beforeAutospacing="0" w:after="60" w:afterAutospacing="0"/>
              <w:textAlignment w:val="baseline"/>
              <w:rPr>
                <w:rFonts w:ascii="Avenir Next" w:hAnsi="Avenir Next" w:cs="Arial"/>
                <w:color w:val="000000"/>
                <w:sz w:val="18"/>
                <w:szCs w:val="18"/>
              </w:rPr>
            </w:pPr>
          </w:p>
        </w:tc>
      </w:tr>
      <w:tr w:rsidR="001610D5" w:rsidRPr="00F514FD" w14:paraId="052B735B" w14:textId="77777777" w:rsidTr="0097210F">
        <w:trPr>
          <w:trHeight w:val="62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3C53FFB"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Authorised Signature: CEO / Director / CFO/Owner</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713479A4"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Business Stamp:</w:t>
            </w:r>
          </w:p>
        </w:tc>
      </w:tr>
      <w:tr w:rsidR="001610D5" w:rsidRPr="00F514FD" w14:paraId="4EBFF768" w14:textId="77777777" w:rsidTr="0097210F">
        <w:trPr>
          <w:trHeight w:val="240"/>
        </w:trPr>
        <w:tc>
          <w:tcPr>
            <w:tcW w:w="0" w:type="auto"/>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6EF51763"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Name:</w:t>
            </w:r>
          </w:p>
        </w:tc>
        <w:tc>
          <w:tcPr>
            <w:tcW w:w="5740" w:type="dxa"/>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4B8F2D0C"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Designation:</w:t>
            </w:r>
          </w:p>
        </w:tc>
      </w:tr>
      <w:tr w:rsidR="001610D5" w:rsidRPr="00F514FD" w14:paraId="036E8E4B" w14:textId="77777777" w:rsidTr="0097210F">
        <w:trPr>
          <w:trHeight w:val="240"/>
        </w:trPr>
        <w:tc>
          <w:tcPr>
            <w:tcW w:w="10201" w:type="dxa"/>
            <w:gridSpan w:val="2"/>
            <w:tcBorders>
              <w:top w:val="single" w:sz="4" w:space="0" w:color="943734"/>
              <w:left w:val="single" w:sz="4" w:space="0" w:color="943734"/>
              <w:bottom w:val="single" w:sz="4" w:space="0" w:color="943734"/>
              <w:right w:val="single" w:sz="4" w:space="0" w:color="943734"/>
            </w:tcBorders>
            <w:tcMar>
              <w:top w:w="0" w:type="dxa"/>
              <w:left w:w="115" w:type="dxa"/>
              <w:bottom w:w="0" w:type="dxa"/>
              <w:right w:w="115" w:type="dxa"/>
            </w:tcMar>
            <w:hideMark/>
          </w:tcPr>
          <w:p w14:paraId="358326A6" w14:textId="77777777" w:rsidR="001610D5" w:rsidRPr="00F514FD" w:rsidRDefault="001610D5" w:rsidP="0097210F">
            <w:pPr>
              <w:pStyle w:val="NormalWeb"/>
              <w:spacing w:before="60" w:beforeAutospacing="0" w:after="60" w:afterAutospacing="0"/>
              <w:rPr>
                <w:rFonts w:ascii="Avenir Next" w:hAnsi="Avenir Next"/>
                <w:sz w:val="18"/>
                <w:szCs w:val="18"/>
              </w:rPr>
            </w:pPr>
            <w:r w:rsidRPr="00F514FD">
              <w:rPr>
                <w:rFonts w:ascii="Avenir Next" w:hAnsi="Avenir Next" w:cs="Arial"/>
                <w:color w:val="000000"/>
                <w:sz w:val="18"/>
                <w:szCs w:val="18"/>
              </w:rPr>
              <w:t>Date:</w:t>
            </w:r>
          </w:p>
        </w:tc>
      </w:tr>
    </w:tbl>
    <w:tbl>
      <w:tblPr>
        <w:tblStyle w:val="TableGrid"/>
        <w:tblW w:w="10201" w:type="dxa"/>
        <w:tblLook w:val="04A0" w:firstRow="1" w:lastRow="0" w:firstColumn="1" w:lastColumn="0" w:noHBand="0" w:noVBand="1"/>
      </w:tblPr>
      <w:tblGrid>
        <w:gridCol w:w="3397"/>
        <w:gridCol w:w="3256"/>
        <w:gridCol w:w="3548"/>
      </w:tblGrid>
      <w:tr w:rsidR="001610D5" w:rsidRPr="00F514FD" w14:paraId="4149ADF6" w14:textId="77777777" w:rsidTr="0097210F">
        <w:tc>
          <w:tcPr>
            <w:tcW w:w="10201" w:type="dxa"/>
            <w:gridSpan w:val="3"/>
            <w:shd w:val="clear" w:color="auto" w:fill="943634" w:themeFill="accent2" w:themeFillShade="BF"/>
          </w:tcPr>
          <w:p w14:paraId="43557A82" w14:textId="77777777" w:rsidR="001610D5" w:rsidRPr="00F514FD" w:rsidRDefault="001610D5" w:rsidP="0097210F">
            <w:pPr>
              <w:pStyle w:val="NormalWeb"/>
              <w:spacing w:before="0" w:beforeAutospacing="0" w:after="120" w:afterAutospacing="0"/>
              <w:rPr>
                <w:rFonts w:ascii="Avenir Next" w:hAnsi="Avenir Next" w:cs="Arial"/>
                <w:b/>
                <w:bCs/>
                <w:color w:val="000000"/>
                <w:sz w:val="24"/>
                <w:szCs w:val="24"/>
              </w:rPr>
            </w:pPr>
            <w:r w:rsidRPr="00F514FD">
              <w:rPr>
                <w:rFonts w:ascii="Avenir Next" w:hAnsi="Avenir Next"/>
                <w:b/>
                <w:bCs/>
                <w:color w:val="FFFFFF" w:themeColor="background1"/>
              </w:rPr>
              <w:t>Documents to accompany the Application</w:t>
            </w:r>
          </w:p>
        </w:tc>
      </w:tr>
      <w:tr w:rsidR="001610D5" w:rsidRPr="00F514FD" w14:paraId="70BF7BB6" w14:textId="77777777" w:rsidTr="0097210F">
        <w:tc>
          <w:tcPr>
            <w:tcW w:w="3397" w:type="dxa"/>
          </w:tcPr>
          <w:p w14:paraId="42A37CF3"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Completed Application Form </w:t>
            </w:r>
          </w:p>
          <w:p w14:paraId="14FD542A"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Application Fee </w:t>
            </w:r>
          </w:p>
          <w:p w14:paraId="55929996" w14:textId="77777777" w:rsidR="001610D5" w:rsidRPr="00F514FD" w:rsidRDefault="001610D5" w:rsidP="0097210F">
            <w:pPr>
              <w:spacing w:after="0"/>
              <w:ind w:left="360"/>
              <w:rPr>
                <w:rFonts w:ascii="Avenir Next" w:hAnsi="Avenir Next" w:cs="Arial"/>
                <w:b/>
                <w:bCs/>
                <w:color w:val="000000"/>
                <w:sz w:val="40"/>
                <w:szCs w:val="40"/>
              </w:rPr>
            </w:pPr>
          </w:p>
        </w:tc>
        <w:tc>
          <w:tcPr>
            <w:tcW w:w="3256" w:type="dxa"/>
          </w:tcPr>
          <w:p w14:paraId="741AF085"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Copy of Certificate of Incorporation / Registration </w:t>
            </w:r>
          </w:p>
          <w:p w14:paraId="488A2723"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GST Registration </w:t>
            </w:r>
          </w:p>
          <w:p w14:paraId="770C371D"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PAN </w:t>
            </w:r>
          </w:p>
        </w:tc>
        <w:tc>
          <w:tcPr>
            <w:tcW w:w="3548" w:type="dxa"/>
          </w:tcPr>
          <w:p w14:paraId="2AAB45BA" w14:textId="77777777" w:rsidR="001610D5" w:rsidRPr="00F514FD" w:rsidRDefault="001610D5" w:rsidP="001610D5">
            <w:pPr>
              <w:pStyle w:val="ListParagraph"/>
              <w:numPr>
                <w:ilvl w:val="0"/>
                <w:numId w:val="39"/>
              </w:numPr>
              <w:spacing w:after="0"/>
              <w:rPr>
                <w:rFonts w:ascii="Avenir Next" w:eastAsia="Times New Roman" w:hAnsi="Avenir Next"/>
                <w:sz w:val="18"/>
                <w:szCs w:val="18"/>
                <w:lang w:val="en-IN" w:eastAsia="en-GB" w:bidi="hi-IN"/>
              </w:rPr>
            </w:pPr>
            <w:r w:rsidRPr="00F514FD">
              <w:rPr>
                <w:rFonts w:ascii="Avenir Next" w:eastAsia="Times New Roman" w:hAnsi="Avenir Next"/>
                <w:sz w:val="18"/>
                <w:szCs w:val="18"/>
                <w:lang w:val="en-IN" w:eastAsia="en-GB" w:bidi="hi-IN"/>
              </w:rPr>
              <w:t xml:space="preserve">Latest Business Profile (not older than three months) </w:t>
            </w:r>
          </w:p>
          <w:p w14:paraId="079EC385" w14:textId="77777777" w:rsidR="001610D5" w:rsidRPr="00F514FD" w:rsidRDefault="001610D5" w:rsidP="001610D5">
            <w:pPr>
              <w:pStyle w:val="NormalWeb"/>
              <w:numPr>
                <w:ilvl w:val="0"/>
                <w:numId w:val="39"/>
              </w:numPr>
              <w:spacing w:before="0" w:beforeAutospacing="0" w:after="120" w:afterAutospacing="0"/>
              <w:rPr>
                <w:rFonts w:ascii="Avenir Next" w:hAnsi="Avenir Next" w:cs="Arial"/>
                <w:b/>
                <w:bCs/>
                <w:color w:val="000000"/>
                <w:sz w:val="18"/>
                <w:szCs w:val="18"/>
              </w:rPr>
            </w:pPr>
            <w:r w:rsidRPr="00F514FD">
              <w:rPr>
                <w:rFonts w:ascii="Avenir Next" w:eastAsia="Times New Roman" w:hAnsi="Avenir Next"/>
                <w:sz w:val="18"/>
                <w:szCs w:val="18"/>
                <w:lang w:val="en-IN" w:eastAsia="en-GB" w:bidi="hi-IN"/>
              </w:rPr>
              <w:t>Brand logo (soft copy)</w:t>
            </w:r>
          </w:p>
        </w:tc>
      </w:tr>
    </w:tbl>
    <w:p w14:paraId="7CF9F05F" w14:textId="77777777" w:rsidR="001610D5" w:rsidRDefault="001610D5" w:rsidP="001610D5">
      <w:pPr>
        <w:pStyle w:val="NormalWeb"/>
        <w:spacing w:before="0" w:beforeAutospacing="0" w:after="120" w:afterAutospacing="0"/>
        <w:rPr>
          <w:rFonts w:ascii="Avenir Next" w:hAnsi="Avenir Next" w:cs="Arial"/>
          <w:b/>
          <w:bCs/>
          <w:color w:val="000000"/>
          <w:sz w:val="40"/>
          <w:szCs w:val="40"/>
        </w:rPr>
      </w:pPr>
    </w:p>
    <w:p w14:paraId="1B876513" w14:textId="77777777" w:rsidR="001610D5" w:rsidRDefault="001610D5" w:rsidP="001610D5">
      <w:pPr>
        <w:pStyle w:val="NormalWeb"/>
        <w:spacing w:before="0" w:beforeAutospacing="0" w:after="120" w:afterAutospacing="0"/>
        <w:rPr>
          <w:rFonts w:ascii="Avenir Next" w:hAnsi="Avenir Next" w:cs="Arial"/>
          <w:b/>
          <w:bCs/>
          <w:color w:val="000000"/>
          <w:sz w:val="40"/>
          <w:szCs w:val="40"/>
        </w:rPr>
      </w:pPr>
    </w:p>
    <w:p w14:paraId="343D476B" w14:textId="77777777" w:rsidR="001610D5" w:rsidRPr="00F514FD" w:rsidRDefault="001610D5" w:rsidP="001610D5">
      <w:pPr>
        <w:pStyle w:val="NormalWeb"/>
        <w:spacing w:before="0" w:beforeAutospacing="0" w:after="120" w:afterAutospacing="0"/>
        <w:rPr>
          <w:rFonts w:ascii="Avenir Next" w:hAnsi="Avenir Next" w:cs="Arial"/>
          <w:b/>
          <w:bCs/>
          <w:color w:val="000000"/>
          <w:sz w:val="40"/>
          <w:szCs w:val="40"/>
        </w:rPr>
      </w:pPr>
    </w:p>
    <w:p w14:paraId="2DE9B295" w14:textId="0D134D8B" w:rsidR="001610D5" w:rsidRPr="00F514FD" w:rsidRDefault="001610D5" w:rsidP="001610D5">
      <w:pPr>
        <w:pStyle w:val="NormalWeb"/>
        <w:spacing w:before="0" w:beforeAutospacing="0" w:after="120" w:afterAutospacing="0"/>
        <w:rPr>
          <w:rFonts w:ascii="Avenir Next" w:hAnsi="Avenir Next"/>
          <w:color w:val="000000"/>
          <w:sz w:val="40"/>
          <w:szCs w:val="40"/>
        </w:rPr>
      </w:pPr>
      <w:r w:rsidRPr="00F514FD">
        <w:rPr>
          <w:rFonts w:ascii="Avenir Next" w:hAnsi="Avenir Next" w:cs="Arial"/>
          <w:b/>
          <w:bCs/>
          <w:color w:val="000000"/>
          <w:sz w:val="40"/>
          <w:szCs w:val="40"/>
        </w:rPr>
        <w:lastRenderedPageBreak/>
        <w:t>Fee Structure – Per Brand/ Format</w:t>
      </w:r>
    </w:p>
    <w:tbl>
      <w:tblPr>
        <w:tblW w:w="0" w:type="auto"/>
        <w:tblCellMar>
          <w:top w:w="15" w:type="dxa"/>
          <w:left w:w="15" w:type="dxa"/>
          <w:bottom w:w="15" w:type="dxa"/>
          <w:right w:w="15" w:type="dxa"/>
        </w:tblCellMar>
        <w:tblLook w:val="04A0" w:firstRow="1" w:lastRow="0" w:firstColumn="1" w:lastColumn="0" w:noHBand="0" w:noVBand="1"/>
      </w:tblPr>
      <w:tblGrid>
        <w:gridCol w:w="3964"/>
        <w:gridCol w:w="1893"/>
        <w:gridCol w:w="1830"/>
        <w:gridCol w:w="118"/>
        <w:gridCol w:w="2175"/>
      </w:tblGrid>
      <w:tr w:rsidR="001610D5" w:rsidRPr="00F514FD" w14:paraId="087E3930" w14:textId="77777777" w:rsidTr="0097210F">
        <w:tc>
          <w:tcPr>
            <w:tcW w:w="4075" w:type="dxa"/>
            <w:tcBorders>
              <w:top w:val="single" w:sz="4" w:space="0" w:color="000000"/>
              <w:left w:val="single" w:sz="4" w:space="0" w:color="000000"/>
              <w:bottom w:val="single" w:sz="12" w:space="0" w:color="D99594"/>
              <w:right w:val="single" w:sz="4" w:space="0" w:color="000000"/>
            </w:tcBorders>
            <w:shd w:val="clear" w:color="auto" w:fill="943734"/>
            <w:tcMar>
              <w:top w:w="85" w:type="dxa"/>
              <w:left w:w="115" w:type="dxa"/>
              <w:bottom w:w="85" w:type="dxa"/>
              <w:right w:w="115" w:type="dxa"/>
            </w:tcMar>
            <w:hideMark/>
          </w:tcPr>
          <w:p w14:paraId="14E7D43B" w14:textId="77777777" w:rsidR="001610D5" w:rsidRDefault="001610D5" w:rsidP="0097210F">
            <w:pPr>
              <w:jc w:val="center"/>
              <w:rPr>
                <w:rFonts w:ascii="Avenir Next" w:eastAsia="Times New Roman" w:hAnsi="Avenir Next"/>
                <w:b/>
                <w:bCs/>
                <w:color w:val="FFFFFF" w:themeColor="background1"/>
                <w:sz w:val="20"/>
                <w:szCs w:val="20"/>
              </w:rPr>
            </w:pPr>
            <w:r w:rsidRPr="00F514FD">
              <w:rPr>
                <w:rFonts w:ascii="Avenir Next" w:eastAsia="Times New Roman" w:hAnsi="Avenir Next"/>
                <w:b/>
                <w:bCs/>
                <w:color w:val="FFFFFF" w:themeColor="background1"/>
                <w:sz w:val="20"/>
                <w:szCs w:val="20"/>
              </w:rPr>
              <w:t>Fee</w:t>
            </w:r>
          </w:p>
          <w:p w14:paraId="0586D3FA" w14:textId="77777777" w:rsidR="004C5B81" w:rsidRPr="004C5B81" w:rsidRDefault="004C5B81" w:rsidP="004C5B81">
            <w:pPr>
              <w:pStyle w:val="NormalWeb"/>
              <w:spacing w:before="0" w:beforeAutospacing="0" w:after="120" w:afterAutospacing="0"/>
              <w:jc w:val="center"/>
              <w:rPr>
                <w:rFonts w:ascii="Avenir Next" w:hAnsi="Avenir Next" w:cs="Arial"/>
                <w:b/>
                <w:bCs/>
                <w:color w:val="FFFFFF" w:themeColor="background1"/>
              </w:rPr>
            </w:pPr>
            <w:r w:rsidRPr="004C5B81">
              <w:rPr>
                <w:rFonts w:ascii="Avenir Next" w:hAnsi="Avenir Next" w:cs="Arial"/>
                <w:b/>
                <w:bCs/>
                <w:color w:val="FFFFFF" w:themeColor="background1"/>
              </w:rPr>
              <w:t>(Applicable GST Extra)</w:t>
            </w:r>
          </w:p>
          <w:p w14:paraId="7974C861" w14:textId="77777777" w:rsidR="004C5B81" w:rsidRPr="00F514FD" w:rsidRDefault="004C5B81" w:rsidP="0097210F">
            <w:pPr>
              <w:jc w:val="center"/>
              <w:rPr>
                <w:rFonts w:ascii="Avenir Next" w:eastAsia="Times New Roman" w:hAnsi="Avenir Next"/>
                <w:b/>
                <w:bCs/>
                <w:sz w:val="20"/>
                <w:szCs w:val="20"/>
              </w:rPr>
            </w:pPr>
          </w:p>
        </w:tc>
        <w:tc>
          <w:tcPr>
            <w:tcW w:w="1931"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56D62D55" w14:textId="6C25D330" w:rsidR="001610D5" w:rsidRPr="00F514FD" w:rsidRDefault="00B548EA" w:rsidP="0097210F">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7196094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&lt; Rs. 10 Crore</w:t>
            </w:r>
          </w:p>
        </w:tc>
        <w:tc>
          <w:tcPr>
            <w:tcW w:w="1866" w:type="dxa"/>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71B7A806" w14:textId="77777777" w:rsidR="00B548EA" w:rsidRPr="00F514FD" w:rsidRDefault="00B548EA" w:rsidP="00B548EA">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4AB45F35"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Rs. 10 – Rs. 100 Crore</w:t>
            </w:r>
          </w:p>
        </w:tc>
        <w:tc>
          <w:tcPr>
            <w:tcW w:w="2348" w:type="dxa"/>
            <w:gridSpan w:val="2"/>
            <w:tcBorders>
              <w:top w:val="single" w:sz="4" w:space="0" w:color="000000"/>
              <w:left w:val="single" w:sz="4" w:space="0" w:color="000000"/>
              <w:bottom w:val="single" w:sz="12" w:space="0" w:color="D99594"/>
              <w:right w:val="single" w:sz="4" w:space="0" w:color="000000"/>
            </w:tcBorders>
            <w:shd w:val="clear" w:color="auto" w:fill="943734"/>
            <w:tcMar>
              <w:top w:w="0" w:type="dxa"/>
              <w:left w:w="115" w:type="dxa"/>
              <w:bottom w:w="0" w:type="dxa"/>
              <w:right w:w="115" w:type="dxa"/>
            </w:tcMar>
            <w:hideMark/>
          </w:tcPr>
          <w:p w14:paraId="2DB5D1E9" w14:textId="77777777" w:rsidR="00B548EA" w:rsidRPr="00F514FD" w:rsidRDefault="00B548EA" w:rsidP="00B548EA">
            <w:pPr>
              <w:pStyle w:val="NormalWeb"/>
              <w:spacing w:before="0" w:beforeAutospacing="0" w:after="0" w:afterAutospacing="0"/>
              <w:jc w:val="center"/>
              <w:rPr>
                <w:rFonts w:ascii="Avenir Next" w:hAnsi="Avenir Next"/>
              </w:rPr>
            </w:pPr>
            <w:r>
              <w:rPr>
                <w:rFonts w:ascii="Avenir Next" w:hAnsi="Avenir Next" w:cs="Arial"/>
                <w:b/>
                <w:bCs/>
                <w:color w:val="FFFFFF"/>
                <w:sz w:val="18"/>
                <w:szCs w:val="18"/>
              </w:rPr>
              <w:t>Annual Revenue</w:t>
            </w:r>
          </w:p>
          <w:p w14:paraId="3A19BD41"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FFFFFF"/>
                <w:sz w:val="18"/>
                <w:szCs w:val="18"/>
              </w:rPr>
              <w:t>&gt; Rs. 100 crore</w:t>
            </w:r>
          </w:p>
        </w:tc>
      </w:tr>
      <w:tr w:rsidR="001610D5" w:rsidRPr="00F514FD" w14:paraId="45AB7678" w14:textId="77777777" w:rsidTr="0097210F">
        <w:trPr>
          <w:trHeight w:val="60"/>
        </w:trPr>
        <w:tc>
          <w:tcPr>
            <w:tcW w:w="4075"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D64A05B"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 xml:space="preserve">Registration Fee </w:t>
            </w:r>
          </w:p>
        </w:tc>
        <w:tc>
          <w:tcPr>
            <w:tcW w:w="1931" w:type="dxa"/>
            <w:tcBorders>
              <w:top w:val="single" w:sz="12" w:space="0" w:color="D99594"/>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868AC8F"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5,000</w:t>
            </w:r>
          </w:p>
        </w:tc>
        <w:tc>
          <w:tcPr>
            <w:tcW w:w="1866" w:type="dxa"/>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2B0BA32"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7,500</w:t>
            </w:r>
          </w:p>
        </w:tc>
        <w:tc>
          <w:tcPr>
            <w:tcW w:w="2348" w:type="dxa"/>
            <w:gridSpan w:val="2"/>
            <w:tcBorders>
              <w:top w:val="single" w:sz="12" w:space="0" w:color="D99594"/>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0E3FE9D"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Rs. 10,000</w:t>
            </w:r>
          </w:p>
        </w:tc>
      </w:tr>
      <w:tr w:rsidR="001610D5" w:rsidRPr="00F514FD" w14:paraId="06ABE734" w14:textId="77777777" w:rsidTr="0097210F">
        <w:trPr>
          <w:trHeight w:val="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DECC497"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color w:val="000000"/>
                <w:sz w:val="18"/>
                <w:szCs w:val="18"/>
              </w:rPr>
              <w:t xml:space="preserve">Mystery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5F3EC8D8" w14:textId="77777777" w:rsidR="001610D5" w:rsidRPr="00F514FD" w:rsidRDefault="001610D5" w:rsidP="0097210F">
            <w:pPr>
              <w:pStyle w:val="NormalWeb"/>
              <w:spacing w:before="0" w:beforeAutospacing="0" w:after="0" w:afterAutospacing="0" w:line="60" w:lineRule="atLeast"/>
              <w:jc w:val="center"/>
              <w:rPr>
                <w:rFonts w:ascii="Avenir Next" w:hAnsi="Avenir Next"/>
              </w:rPr>
            </w:pPr>
            <w:r w:rsidRPr="00F514FD">
              <w:rPr>
                <w:rFonts w:ascii="Avenir Next" w:hAnsi="Avenir Next" w:cs="Arial"/>
                <w:b/>
                <w:bCs/>
                <w:color w:val="000000"/>
                <w:sz w:val="18"/>
                <w:szCs w:val="18"/>
              </w:rPr>
              <w:t>As per visit/ man day calculations</w:t>
            </w:r>
            <w:r w:rsidRPr="00F514FD">
              <w:rPr>
                <w:rFonts w:ascii="Avenir Next" w:hAnsi="Avenir Next" w:cs="Arial"/>
                <w:color w:val="2749FF"/>
                <w:sz w:val="18"/>
                <w:szCs w:val="18"/>
              </w:rPr>
              <w:t xml:space="preserve">– </w:t>
            </w:r>
            <w:r w:rsidRPr="00F514FD">
              <w:rPr>
                <w:rFonts w:ascii="Avenir Next" w:hAnsi="Avenir Next" w:cs="Arial"/>
                <w:color w:val="000000"/>
                <w:sz w:val="18"/>
                <w:szCs w:val="18"/>
              </w:rPr>
              <w:t>to be paid to IRF TRUSTED MARK LLP</w:t>
            </w:r>
          </w:p>
        </w:tc>
      </w:tr>
      <w:tr w:rsidR="001610D5" w:rsidRPr="00F514FD" w14:paraId="035027CD" w14:textId="77777777" w:rsidTr="0097210F">
        <w:trPr>
          <w:trHeight w:val="56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0BD17C7A"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 xml:space="preserve">CB Audit, Yearly Surveillance and Surprise Audit Fee </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EA10BD7"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b/>
                <w:bCs/>
                <w:color w:val="000000"/>
                <w:sz w:val="18"/>
                <w:szCs w:val="18"/>
              </w:rPr>
              <w:t> As defined in =   </w:t>
            </w:r>
            <w:hyperlink r:id="rId9" w:history="1">
              <w:r w:rsidRPr="00F514FD">
                <w:rPr>
                  <w:rStyle w:val="Hyperlink"/>
                  <w:rFonts w:ascii="Avenir Next" w:hAnsi="Avenir Next" w:cs="Arial"/>
                  <w:color w:val="2749FF"/>
                  <w:sz w:val="18"/>
                  <w:szCs w:val="18"/>
                </w:rPr>
                <w:t xml:space="preserve">Trust 202 – Trusted Scheme Audit Manday </w:t>
              </w:r>
              <w:r w:rsidRPr="00F514FD">
                <w:rPr>
                  <w:rStyle w:val="Hyperlink"/>
                  <w:rFonts w:ascii="Avenir Next" w:hAnsi="Avenir Next" w:cs="Arial"/>
                  <w:color w:val="2749FF"/>
                  <w:sz w:val="18"/>
                  <w:szCs w:val="18"/>
                </w:rPr>
                <w:t>E</w:t>
              </w:r>
              <w:r w:rsidRPr="00F514FD">
                <w:rPr>
                  <w:rStyle w:val="Hyperlink"/>
                  <w:rFonts w:ascii="Avenir Next" w:hAnsi="Avenir Next" w:cs="Arial"/>
                  <w:color w:val="2749FF"/>
                  <w:sz w:val="18"/>
                  <w:szCs w:val="18"/>
                </w:rPr>
                <w:t>stimation Guideline</w:t>
              </w:r>
            </w:hyperlink>
            <w:r w:rsidRPr="00F514FD">
              <w:rPr>
                <w:rFonts w:ascii="Avenir Next" w:hAnsi="Avenir Next" w:cs="Arial"/>
                <w:color w:val="2749FF"/>
                <w:sz w:val="18"/>
                <w:szCs w:val="18"/>
              </w:rPr>
              <w:t xml:space="preserve"> – </w:t>
            </w:r>
            <w:r w:rsidRPr="00F514FD">
              <w:rPr>
                <w:rFonts w:ascii="Avenir Next" w:hAnsi="Avenir Next" w:cs="Arial"/>
                <w:color w:val="000000"/>
                <w:sz w:val="18"/>
                <w:szCs w:val="18"/>
              </w:rPr>
              <w:t>to be paid to Certification Body</w:t>
            </w:r>
          </w:p>
        </w:tc>
      </w:tr>
      <w:tr w:rsidR="001610D5" w:rsidRPr="00F514FD" w14:paraId="31B00FF1" w14:textId="77777777" w:rsidTr="0097210F">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5139E2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 xml:space="preserve">Full Term Management Fee </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CA6AD89"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15C452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75,000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BD6921C"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1,00,000</w:t>
            </w:r>
          </w:p>
        </w:tc>
      </w:tr>
      <w:tr w:rsidR="001610D5" w:rsidRPr="00F514FD" w14:paraId="7E3C3E3A" w14:textId="77777777" w:rsidTr="0097210F">
        <w:trPr>
          <w:trHeight w:val="733"/>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4A606D3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Yearly ‘TRUSTED MARK’ mark usage fee: Logo incorporation in ‘TRUSTED MARK’ Certification Mark consumer &amp; trade campaign</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704B8B15"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50,000</w:t>
            </w:r>
          </w:p>
        </w:tc>
        <w:tc>
          <w:tcPr>
            <w:tcW w:w="18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D23A13D"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75,000</w:t>
            </w:r>
          </w:p>
        </w:tc>
        <w:tc>
          <w:tcPr>
            <w:tcW w:w="234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AED5754" w14:textId="77777777" w:rsidR="001610D5" w:rsidRPr="00F514FD" w:rsidRDefault="001610D5" w:rsidP="0097210F">
            <w:pPr>
              <w:pStyle w:val="NormalWeb"/>
              <w:spacing w:before="0" w:beforeAutospacing="0" w:after="0" w:afterAutospacing="0" w:line="0" w:lineRule="atLeast"/>
              <w:jc w:val="center"/>
              <w:rPr>
                <w:rFonts w:ascii="Avenir Next" w:hAnsi="Avenir Next"/>
              </w:rPr>
            </w:pPr>
            <w:r w:rsidRPr="00F514FD">
              <w:rPr>
                <w:rFonts w:ascii="Avenir Next" w:hAnsi="Avenir Next" w:cs="Arial"/>
                <w:color w:val="000000"/>
                <w:sz w:val="18"/>
                <w:szCs w:val="18"/>
              </w:rPr>
              <w:t>Rs. 1,00,000</w:t>
            </w:r>
          </w:p>
        </w:tc>
      </w:tr>
      <w:tr w:rsidR="001610D5" w:rsidRPr="00F514FD" w14:paraId="7BACD66D" w14:textId="77777777" w:rsidTr="0097210F">
        <w:trPr>
          <w:trHeight w:val="625"/>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682C3BEB" w14:textId="77777777" w:rsidR="001610D5" w:rsidRPr="00F514FD" w:rsidRDefault="001610D5" w:rsidP="0097210F">
            <w:pPr>
              <w:pStyle w:val="NormalWeb"/>
              <w:spacing w:before="0" w:beforeAutospacing="0" w:after="0" w:afterAutospacing="0"/>
              <w:jc w:val="center"/>
              <w:rPr>
                <w:rFonts w:ascii="Avenir Next" w:hAnsi="Avenir Next" w:cs="Arial"/>
                <w:color w:val="000000"/>
                <w:sz w:val="18"/>
                <w:szCs w:val="18"/>
              </w:rPr>
            </w:pPr>
            <w:r w:rsidRPr="00F514FD">
              <w:rPr>
                <w:rFonts w:ascii="Avenir Next" w:hAnsi="Avenir Next" w:cs="Arial"/>
                <w:color w:val="000000"/>
                <w:sz w:val="18"/>
                <w:szCs w:val="18"/>
              </w:rPr>
              <w:t xml:space="preserve">Display Certificate fee </w:t>
            </w:r>
          </w:p>
          <w:p w14:paraId="0403822A" w14:textId="77777777"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(Each store of Certified Retailer to display the display certificate prominently)</w:t>
            </w:r>
          </w:p>
        </w:tc>
        <w:tc>
          <w:tcPr>
            <w:tcW w:w="6145" w:type="dxa"/>
            <w:gridSpan w:val="4"/>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15A525EE"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 per certificate</w:t>
            </w:r>
          </w:p>
        </w:tc>
      </w:tr>
      <w:tr w:rsidR="001610D5" w:rsidRPr="00F514FD" w14:paraId="2361EBD7" w14:textId="77777777" w:rsidTr="0097210F">
        <w:trPr>
          <w:trHeight w:val="340"/>
        </w:trPr>
        <w:tc>
          <w:tcPr>
            <w:tcW w:w="4075"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30AB11EE" w14:textId="3342A87E" w:rsidR="001610D5" w:rsidRPr="00F514FD" w:rsidRDefault="001610D5" w:rsidP="0097210F">
            <w:pPr>
              <w:pStyle w:val="NormalWeb"/>
              <w:spacing w:before="0" w:beforeAutospacing="0" w:after="0" w:afterAutospacing="0"/>
              <w:jc w:val="center"/>
              <w:rPr>
                <w:rFonts w:ascii="Avenir Next" w:hAnsi="Avenir Next"/>
              </w:rPr>
            </w:pPr>
            <w:r w:rsidRPr="00F514FD">
              <w:rPr>
                <w:rFonts w:ascii="Avenir Next" w:hAnsi="Avenir Next" w:cs="Arial"/>
                <w:color w:val="000000"/>
                <w:sz w:val="18"/>
                <w:szCs w:val="18"/>
              </w:rPr>
              <w:t xml:space="preserve">Review Fee in case the applicant fails the audit by chosen CB and applies for review of the audit process </w:t>
            </w:r>
          </w:p>
        </w:tc>
        <w:tc>
          <w:tcPr>
            <w:tcW w:w="1931" w:type="dxa"/>
            <w:tcBorders>
              <w:top w:val="single" w:sz="4" w:space="0" w:color="000000"/>
              <w:left w:val="single" w:sz="4" w:space="0" w:color="000000"/>
              <w:bottom w:val="single" w:sz="4" w:space="0" w:color="000000"/>
              <w:right w:val="single" w:sz="4" w:space="0" w:color="000000"/>
            </w:tcBorders>
            <w:tcMar>
              <w:top w:w="85" w:type="dxa"/>
              <w:left w:w="115" w:type="dxa"/>
              <w:bottom w:w="85" w:type="dxa"/>
              <w:right w:w="115" w:type="dxa"/>
            </w:tcMar>
            <w:vAlign w:val="center"/>
            <w:hideMark/>
          </w:tcPr>
          <w:p w14:paraId="2DDB9461"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w:t>
            </w:r>
          </w:p>
        </w:tc>
        <w:tc>
          <w:tcPr>
            <w:tcW w:w="198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BD81A90"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5,000</w:t>
            </w:r>
          </w:p>
        </w:tc>
        <w:tc>
          <w:tcPr>
            <w:tcW w:w="222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C7FF18A" w14:textId="77777777" w:rsidR="001610D5" w:rsidRPr="00F514FD" w:rsidRDefault="001610D5" w:rsidP="0097210F">
            <w:pPr>
              <w:pStyle w:val="NormalWeb"/>
              <w:spacing w:before="0" w:beforeAutospacing="0" w:after="120" w:afterAutospacing="0"/>
              <w:jc w:val="center"/>
              <w:rPr>
                <w:rFonts w:ascii="Avenir Next" w:hAnsi="Avenir Next"/>
              </w:rPr>
            </w:pPr>
            <w:r w:rsidRPr="00F514FD">
              <w:rPr>
                <w:rFonts w:ascii="Avenir Next" w:hAnsi="Avenir Next" w:cs="Arial"/>
                <w:color w:val="000000"/>
                <w:sz w:val="18"/>
                <w:szCs w:val="18"/>
              </w:rPr>
              <w:t>Rs. 10,000</w:t>
            </w:r>
          </w:p>
        </w:tc>
      </w:tr>
    </w:tbl>
    <w:p w14:paraId="0A0D2D26" w14:textId="77777777" w:rsidR="001610D5" w:rsidRPr="00F514FD" w:rsidRDefault="001610D5" w:rsidP="001610D5">
      <w:pPr>
        <w:rPr>
          <w:rFonts w:ascii="Avenir Next" w:eastAsia="Times New Roman" w:hAnsi="Avenir Next"/>
        </w:rPr>
      </w:pPr>
    </w:p>
    <w:p w14:paraId="3689BF68"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Details for remittance of all fees payable to TM Secretariat:</w:t>
      </w:r>
    </w:p>
    <w:p w14:paraId="5D80BFE3" w14:textId="77777777" w:rsidR="001610D5" w:rsidRPr="00F514FD" w:rsidRDefault="001610D5" w:rsidP="001610D5">
      <w:pPr>
        <w:rPr>
          <w:rFonts w:ascii="Avenir Next" w:eastAsia="Times New Roman" w:hAnsi="Avenir Next"/>
        </w:rPr>
      </w:pPr>
    </w:p>
    <w:p w14:paraId="2F4E4FC4"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In favour of “IRF TRUSTE D MARK LLP” by cheque/ demand draft/ bank transfer.</w:t>
      </w:r>
    </w:p>
    <w:p w14:paraId="6A56E60C" w14:textId="77777777" w:rsidR="001610D5" w:rsidRPr="00F514FD" w:rsidRDefault="001610D5" w:rsidP="001610D5">
      <w:pPr>
        <w:pStyle w:val="NormalWeb"/>
        <w:spacing w:before="0" w:beforeAutospacing="0" w:after="0" w:afterAutospacing="0"/>
        <w:rPr>
          <w:rFonts w:ascii="Avenir Next" w:hAnsi="Avenir Next" w:cs="Arial"/>
          <w:b/>
          <w:bCs/>
          <w:color w:val="000000"/>
        </w:rPr>
      </w:pPr>
      <w:r w:rsidRPr="00F514FD">
        <w:rPr>
          <w:rFonts w:ascii="Avenir Next" w:hAnsi="Avenir Next" w:cs="Arial"/>
          <w:b/>
          <w:bCs/>
          <w:color w:val="000000"/>
        </w:rPr>
        <w:t>• PAN Number:</w:t>
      </w:r>
      <w:r w:rsidRPr="00F514FD">
        <w:rPr>
          <w:rFonts w:ascii="Avenir Next" w:hAnsi="Avenir Next" w:cs="Arial"/>
          <w:color w:val="000000"/>
        </w:rPr>
        <w:t xml:space="preserve"> AA GFI 1315Q</w:t>
      </w:r>
      <w:r w:rsidRPr="00F514FD">
        <w:rPr>
          <w:rFonts w:ascii="Avenir Next" w:hAnsi="Avenir Next" w:cs="Arial"/>
          <w:b/>
          <w:bCs/>
          <w:color w:val="000000"/>
        </w:rPr>
        <w:t xml:space="preserve"> • LLPIN : </w:t>
      </w:r>
      <w:r w:rsidRPr="00F514FD">
        <w:rPr>
          <w:rFonts w:ascii="Avenir Next" w:hAnsi="Avenir Next" w:cs="Arial"/>
          <w:color w:val="000000"/>
        </w:rPr>
        <w:t>AAI-2150</w:t>
      </w:r>
    </w:p>
    <w:p w14:paraId="22C43E04" w14:textId="77777777" w:rsidR="001610D5" w:rsidRPr="00F514FD" w:rsidRDefault="001610D5" w:rsidP="001610D5">
      <w:pPr>
        <w:pStyle w:val="NormalWeb"/>
        <w:spacing w:before="0" w:beforeAutospacing="0" w:after="0" w:afterAutospacing="0"/>
        <w:rPr>
          <w:rFonts w:ascii="Avenir Next" w:hAnsi="Avenir Next" w:cs="Arial"/>
          <w:color w:val="000000"/>
        </w:rPr>
      </w:pPr>
      <w:r w:rsidRPr="00F514FD">
        <w:rPr>
          <w:rFonts w:ascii="Avenir Next" w:hAnsi="Avenir Next" w:cs="Arial"/>
          <w:b/>
          <w:bCs/>
          <w:color w:val="000000"/>
        </w:rPr>
        <w:t xml:space="preserve">• Bank Account No.: </w:t>
      </w:r>
      <w:r w:rsidRPr="00F514FD">
        <w:rPr>
          <w:rFonts w:ascii="Avenir Next" w:hAnsi="Avenir Next" w:cs="Arial"/>
          <w:color w:val="000000"/>
        </w:rPr>
        <w:t xml:space="preserve">0812117224 </w:t>
      </w:r>
      <w:r w:rsidRPr="00F514FD">
        <w:rPr>
          <w:rFonts w:ascii="Avenir Next" w:hAnsi="Avenir Next" w:cs="Arial"/>
          <w:b/>
          <w:bCs/>
          <w:color w:val="000000"/>
        </w:rPr>
        <w:t xml:space="preserve">• IFSC Code: </w:t>
      </w:r>
      <w:r w:rsidRPr="00F514FD">
        <w:rPr>
          <w:rFonts w:ascii="Avenir Next" w:hAnsi="Avenir Next" w:cs="Arial"/>
          <w:color w:val="000000"/>
        </w:rPr>
        <w:t xml:space="preserve">KKBK0000195 </w:t>
      </w:r>
    </w:p>
    <w:p w14:paraId="5D8BE942" w14:textId="77777777" w:rsidR="001610D5" w:rsidRPr="00F514FD" w:rsidRDefault="001610D5" w:rsidP="001610D5">
      <w:pPr>
        <w:pStyle w:val="NormalWeb"/>
        <w:pBdr>
          <w:bottom w:val="single" w:sz="6" w:space="1" w:color="auto"/>
        </w:pBdr>
        <w:spacing w:before="0" w:beforeAutospacing="0" w:after="0" w:afterAutospacing="0"/>
        <w:rPr>
          <w:rFonts w:ascii="Avenir Next" w:hAnsi="Avenir Next" w:cs="Arial"/>
          <w:b/>
          <w:bCs/>
          <w:color w:val="000000"/>
        </w:rPr>
      </w:pPr>
      <w:r w:rsidRPr="00F514FD">
        <w:rPr>
          <w:rFonts w:ascii="Avenir Next" w:hAnsi="Avenir Next" w:cs="Arial"/>
          <w:b/>
          <w:bCs/>
          <w:color w:val="000000"/>
        </w:rPr>
        <w:t xml:space="preserve">• Bank Name: </w:t>
      </w:r>
      <w:r w:rsidRPr="00F514FD">
        <w:rPr>
          <w:rFonts w:ascii="Avenir Next" w:hAnsi="Avenir Next" w:cs="Arial"/>
          <w:color w:val="000000"/>
        </w:rPr>
        <w:t xml:space="preserve">Kotak Mahindra Bank </w:t>
      </w:r>
      <w:r w:rsidRPr="00F514FD">
        <w:rPr>
          <w:rFonts w:ascii="Avenir Next" w:hAnsi="Avenir Next" w:cs="Arial"/>
          <w:b/>
          <w:bCs/>
          <w:color w:val="000000"/>
        </w:rPr>
        <w:t xml:space="preserve"> • Bank Address: </w:t>
      </w:r>
      <w:r w:rsidRPr="00F514FD">
        <w:rPr>
          <w:rFonts w:ascii="Avenir Next" w:hAnsi="Avenir Next" w:cs="Arial"/>
          <w:color w:val="000000"/>
        </w:rPr>
        <w:t>Pamposh Enclave, GK-1, New Delhi-110048</w:t>
      </w:r>
    </w:p>
    <w:p w14:paraId="5B805F98" w14:textId="77777777" w:rsidR="001610D5" w:rsidRPr="00F514FD" w:rsidRDefault="001610D5" w:rsidP="001610D5">
      <w:pPr>
        <w:pStyle w:val="NormalWeb"/>
        <w:spacing w:before="0" w:beforeAutospacing="0" w:after="0" w:afterAutospacing="0"/>
        <w:rPr>
          <w:rFonts w:ascii="Avenir Next" w:hAnsi="Avenir Next" w:cs="Arial"/>
          <w:b/>
          <w:bCs/>
          <w:color w:val="000000"/>
        </w:rPr>
      </w:pPr>
    </w:p>
    <w:p w14:paraId="66E02328"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b/>
          <w:bCs/>
          <w:color w:val="000000"/>
        </w:rPr>
        <w:t>Mailing Address</w:t>
      </w:r>
      <w:r w:rsidRPr="00F514FD">
        <w:rPr>
          <w:rFonts w:ascii="Avenir Next" w:hAnsi="Avenir Next" w:cs="Arial"/>
          <w:color w:val="000000"/>
        </w:rPr>
        <w:t>:</w:t>
      </w:r>
    </w:p>
    <w:p w14:paraId="3FB1A6AC"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color w:val="000000"/>
        </w:rPr>
        <w:t xml:space="preserve">R S Roy, </w:t>
      </w:r>
      <w:r w:rsidRPr="00F514FD">
        <w:rPr>
          <w:rFonts w:ascii="Avenir Next" w:hAnsi="Avenir Next" w:cs="Arial"/>
          <w:b/>
          <w:bCs/>
          <w:color w:val="000000"/>
        </w:rPr>
        <w:t>Trusted Mark</w:t>
      </w:r>
      <w:r w:rsidRPr="00F514FD">
        <w:rPr>
          <w:rFonts w:ascii="Avenir Next" w:hAnsi="Avenir Next" w:cs="Arial"/>
          <w:color w:val="000000"/>
        </w:rPr>
        <w:t xml:space="preserve"> Secretariat</w:t>
      </w:r>
    </w:p>
    <w:p w14:paraId="1D53F8F7" w14:textId="77777777" w:rsidR="001610D5" w:rsidRPr="00F514FD" w:rsidRDefault="001610D5" w:rsidP="001610D5">
      <w:pPr>
        <w:pStyle w:val="NormalWeb"/>
        <w:spacing w:before="0" w:beforeAutospacing="0" w:after="0" w:afterAutospacing="0"/>
        <w:rPr>
          <w:rFonts w:ascii="Avenir Next" w:hAnsi="Avenir Next"/>
        </w:rPr>
      </w:pPr>
      <w:r w:rsidRPr="00F514FD">
        <w:rPr>
          <w:rFonts w:ascii="Avenir Next" w:hAnsi="Avenir Next" w:cs="Arial"/>
          <w:color w:val="000000"/>
        </w:rPr>
        <w:t>S-61A, Okhla Industrial Area, Phase II, New Delhi-110020, India</w:t>
      </w:r>
    </w:p>
    <w:p w14:paraId="3982E576" w14:textId="77777777" w:rsidR="001610D5" w:rsidRPr="00F514FD" w:rsidRDefault="001610D5" w:rsidP="001610D5">
      <w:pPr>
        <w:pStyle w:val="NormalWeb"/>
        <w:spacing w:before="0" w:beforeAutospacing="0" w:after="0" w:afterAutospacing="0"/>
        <w:rPr>
          <w:rFonts w:ascii="Avenir Next" w:hAnsi="Avenir Next" w:cs="Arial"/>
          <w:color w:val="000000"/>
        </w:rPr>
      </w:pPr>
      <w:r w:rsidRPr="00F514FD">
        <w:rPr>
          <w:rFonts w:ascii="Avenir Next" w:hAnsi="Avenir Next" w:cs="Arial"/>
          <w:color w:val="000000"/>
        </w:rPr>
        <w:t>Telephone No. : +91-11-40525000, Fax No. : +91-11-40525001</w:t>
      </w:r>
    </w:p>
    <w:p w14:paraId="6DA9AF83"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21BF3804"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FD4BBDB"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5F37A88F"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754A5448"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F90424C"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1C4C25EB"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305766B6" w14:textId="77777777" w:rsidR="001610D5" w:rsidRPr="00F514FD" w:rsidRDefault="001610D5" w:rsidP="001610D5">
      <w:pPr>
        <w:pStyle w:val="NormalWeb"/>
        <w:spacing w:before="0" w:beforeAutospacing="0" w:after="0" w:afterAutospacing="0"/>
        <w:rPr>
          <w:rFonts w:ascii="Avenir Next" w:hAnsi="Avenir Next" w:cs="Arial"/>
          <w:color w:val="000000"/>
        </w:rPr>
      </w:pPr>
    </w:p>
    <w:p w14:paraId="240C32C1" w14:textId="77777777" w:rsidR="001610D5" w:rsidRPr="00F514FD" w:rsidRDefault="001610D5" w:rsidP="001610D5">
      <w:pPr>
        <w:pStyle w:val="Heading1"/>
        <w:rPr>
          <w:rFonts w:ascii="Avenir Next" w:hAnsi="Avenir Next"/>
          <w:sz w:val="32"/>
          <w:szCs w:val="32"/>
        </w:rPr>
      </w:pPr>
      <w:r w:rsidRPr="00F514FD">
        <w:rPr>
          <w:rFonts w:ascii="Avenir Next" w:hAnsi="Avenir Next"/>
          <w:sz w:val="32"/>
          <w:szCs w:val="32"/>
        </w:rPr>
        <w:lastRenderedPageBreak/>
        <w:t>APPLICATION TERMS &amp; CONDITIONS</w:t>
      </w:r>
    </w:p>
    <w:p w14:paraId="0303D967" w14:textId="77777777" w:rsidR="001610D5" w:rsidRPr="00F514FD" w:rsidRDefault="001610D5" w:rsidP="001610D5">
      <w:pPr>
        <w:pStyle w:val="Heading3"/>
        <w:rPr>
          <w:rFonts w:ascii="Avenir Next" w:hAnsi="Avenir Next"/>
          <w:color w:val="002060"/>
          <w:sz w:val="19"/>
          <w:szCs w:val="19"/>
        </w:rPr>
      </w:pPr>
      <w:r w:rsidRPr="00F514FD">
        <w:rPr>
          <w:rFonts w:ascii="Avenir Next" w:hAnsi="Avenir Next"/>
          <w:color w:val="002060"/>
          <w:sz w:val="19"/>
          <w:szCs w:val="19"/>
        </w:rPr>
        <w:t>IRF TRUSTED MARK Certification Scheme</w:t>
      </w:r>
    </w:p>
    <w:p w14:paraId="45B7FC3D"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 General</w:t>
      </w:r>
    </w:p>
    <w:p w14:paraId="3E54965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w:t>
      </w:r>
      <w:r w:rsidRPr="00F514FD">
        <w:rPr>
          <w:rFonts w:ascii="Avenir Next" w:hAnsi="Avenir Next"/>
          <w:sz w:val="19"/>
          <w:szCs w:val="19"/>
        </w:rPr>
        <w:t xml:space="preserve"> The Applicant shall be bound by these Application Terms &amp; Conditions and by the applicable standards, requirements, procedures and guidelines of the IRF TRUSTED MARK Certification Scheme, as amended from time to time by IRF Trusted Mark LLP (the </w:t>
      </w:r>
      <w:r w:rsidRPr="00F514FD">
        <w:rPr>
          <w:rStyle w:val="Strong"/>
          <w:rFonts w:ascii="Avenir Next" w:hAnsi="Avenir Next"/>
          <w:sz w:val="19"/>
          <w:szCs w:val="19"/>
        </w:rPr>
        <w:t>Scheme Owner</w:t>
      </w:r>
      <w:r w:rsidRPr="00F514FD">
        <w:rPr>
          <w:rFonts w:ascii="Avenir Next" w:hAnsi="Avenir Next"/>
          <w:sz w:val="19"/>
          <w:szCs w:val="19"/>
        </w:rPr>
        <w:t>).</w:t>
      </w:r>
    </w:p>
    <w:p w14:paraId="4E19555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w:t>
      </w:r>
      <w:r w:rsidRPr="00F514FD">
        <w:rPr>
          <w:rFonts w:ascii="Avenir Next" w:hAnsi="Avenir Next"/>
          <w:sz w:val="19"/>
          <w:szCs w:val="19"/>
        </w:rPr>
        <w:t xml:space="preserve"> All information, declarations, documents and evidence submitted by the Applicant shall be complete, accurate and authentic. The Applicant shall promptly inform the IRF Trusted Mark Secretariat and/or the engaged Certification Body (CB), as applicable, of any material change affecting the information submitted or the scope of certification.</w:t>
      </w:r>
    </w:p>
    <w:p w14:paraId="3CEB9F21"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w:t>
      </w:r>
      <w:r w:rsidRPr="00F514FD">
        <w:rPr>
          <w:rFonts w:ascii="Avenir Next" w:hAnsi="Avenir Next"/>
          <w:sz w:val="19"/>
          <w:szCs w:val="19"/>
        </w:rPr>
        <w:t xml:space="preserve"> Businesses having different CIN, GSTIN and/or applicable establishment registration numbers may be treated as separate legal/business entities and may be required to submit separate applications, as determined by the Scheme Owner having regard to their ownership, management and operations.</w:t>
      </w:r>
    </w:p>
    <w:p w14:paraId="36449B7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1.4</w:t>
      </w:r>
      <w:r w:rsidRPr="00F514FD">
        <w:rPr>
          <w:rFonts w:ascii="Avenir Next" w:hAnsi="Avenir Next"/>
          <w:sz w:val="19"/>
          <w:szCs w:val="19"/>
        </w:rPr>
        <w:t xml:space="preserve"> The Scheme Owner may revise the Scheme requirements, standards, procedures, fees and these Terms &amp; Conditions from time to time. Applicants and certified organisations shall comply with applicable revised requirements within such transition period as may be prescribed.</w:t>
      </w:r>
    </w:p>
    <w:p w14:paraId="010DF6D6"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230D2BBB">
          <v:rect id="_x0000_i1036" alt="" style="width:468pt;height:.05pt;mso-width-percent:0;mso-height-percent:0;mso-width-percent:0;mso-height-percent:0" o:hralign="center" o:hrstd="t" o:hr="t" fillcolor="#a0a0a0" stroked="f"/>
        </w:pict>
      </w:r>
    </w:p>
    <w:p w14:paraId="0FC31CDA"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2. Eligibility &amp; Regulatory Compliance</w:t>
      </w:r>
    </w:p>
    <w:p w14:paraId="4B36980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2.1</w:t>
      </w:r>
      <w:r w:rsidRPr="00F514FD">
        <w:rPr>
          <w:rFonts w:ascii="Avenir Next" w:hAnsi="Avenir Next"/>
          <w:sz w:val="19"/>
          <w:szCs w:val="19"/>
        </w:rPr>
        <w:t xml:space="preserve"> The Applicant shall comply with all applicable laws, rules, regulations, licences, registrations, permits, approvals and statutory requirements relevant to its business and the scope of certification.</w:t>
      </w:r>
    </w:p>
    <w:p w14:paraId="08726EA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2.2</w:t>
      </w:r>
      <w:r w:rsidRPr="00F514FD">
        <w:rPr>
          <w:rFonts w:ascii="Avenir Next" w:hAnsi="Avenir Next"/>
          <w:sz w:val="19"/>
          <w:szCs w:val="19"/>
        </w:rPr>
        <w:t xml:space="preserve"> The Applicant shall disclose any material prosecution, conviction, serious regulatory violation, suspension, withdrawal or rejection from any certification scheme that may reasonably affect its eligibility for certification.</w:t>
      </w:r>
    </w:p>
    <w:p w14:paraId="290B46A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2.3</w:t>
      </w:r>
      <w:r w:rsidRPr="00F514FD">
        <w:rPr>
          <w:rFonts w:ascii="Avenir Next" w:hAnsi="Avenir Next"/>
          <w:sz w:val="19"/>
          <w:szCs w:val="19"/>
        </w:rPr>
        <w:t xml:space="preserve"> Where material non-compliance with applicable statutory or regulatory requirements is established during the application or certification cycle, the Certification Body and/or Scheme Owner may initiate appropriate action in accordance with the Scheme, including suspension or withdrawal of certification, as applicable.</w:t>
      </w:r>
    </w:p>
    <w:p w14:paraId="30A20335"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40135BC6">
          <v:rect id="_x0000_i1035" alt="" style="width:468pt;height:.05pt;mso-width-percent:0;mso-height-percent:0;mso-width-percent:0;mso-height-percent:0" o:hralign="center" o:hrstd="t" o:hr="t" fillcolor="#a0a0a0" stroked="f"/>
        </w:pict>
      </w:r>
    </w:p>
    <w:p w14:paraId="5261C4DF"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3. Certification Process</w:t>
      </w:r>
    </w:p>
    <w:p w14:paraId="0BCA76D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3.1</w:t>
      </w:r>
      <w:r w:rsidRPr="00F514FD">
        <w:rPr>
          <w:rFonts w:ascii="Avenir Next" w:hAnsi="Avenir Next"/>
          <w:sz w:val="19"/>
          <w:szCs w:val="19"/>
        </w:rPr>
        <w:t xml:space="preserve"> Certification shall be subject to successful completion of the applicable Scheme requirements, which may include Application Review, Self-Evaluation, Mystery Audit, Document Review/Remote (e-Audit), Certification Audit, closure of applicable Nonconformities and a positive certification decision by the engaged Certification Body.</w:t>
      </w:r>
    </w:p>
    <w:p w14:paraId="713D785B"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3.2</w:t>
      </w:r>
      <w:r w:rsidRPr="00F514FD">
        <w:rPr>
          <w:rFonts w:ascii="Avenir Next" w:hAnsi="Avenir Next"/>
          <w:sz w:val="19"/>
          <w:szCs w:val="19"/>
        </w:rPr>
        <w:t xml:space="preserve"> The Applicant shall provide the IRF Trusted Mark Secretariat, Certification Body and authorised Mystery Audit agency with reasonable access to applicable premises, facilities, personnel, documents, records, systems and other objective evidence necessary for assessment under the Scheme.</w:t>
      </w:r>
    </w:p>
    <w:p w14:paraId="5E3F36F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3.3</w:t>
      </w:r>
      <w:r w:rsidRPr="00F514FD">
        <w:rPr>
          <w:rFonts w:ascii="Avenir Next" w:hAnsi="Avenir Next"/>
          <w:sz w:val="19"/>
          <w:szCs w:val="19"/>
        </w:rPr>
        <w:t xml:space="preserve"> Certification and Surveillance Audits may be conducted through On-site, Remote (e-Audit) or Hybrid Audit methodology, as determined by the Certification Body in accordance with the applicable Scheme requirements.</w:t>
      </w:r>
    </w:p>
    <w:p w14:paraId="3A2D726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3.4</w:t>
      </w:r>
      <w:r w:rsidRPr="00F514FD">
        <w:rPr>
          <w:rFonts w:ascii="Avenir Next" w:hAnsi="Avenir Next"/>
          <w:sz w:val="19"/>
          <w:szCs w:val="19"/>
        </w:rPr>
        <w:t xml:space="preserve"> The Applicant shall submit all required documents and audit-related information to the selected Certification Body within six (6) months from the date of finalising the CB. Failure to do so may result in closure of the application.</w:t>
      </w:r>
    </w:p>
    <w:p w14:paraId="7C89F7B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3.5</w:t>
      </w:r>
      <w:r w:rsidRPr="00F514FD">
        <w:rPr>
          <w:rFonts w:ascii="Avenir Next" w:hAnsi="Avenir Next"/>
          <w:sz w:val="19"/>
          <w:szCs w:val="19"/>
        </w:rPr>
        <w:t xml:space="preserve"> Where documents or information submitted during Document Review/Remote (e-Audit) are found incomplete or inadequate, the Applicant shall submit the required corrective actions and supporting information within the prescribed timeframe. Failure to do so may result in closure of the application.</w:t>
      </w:r>
    </w:p>
    <w:p w14:paraId="53F0E05A"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3.6</w:t>
      </w:r>
      <w:r w:rsidRPr="00F514FD">
        <w:rPr>
          <w:rFonts w:ascii="Avenir Next" w:hAnsi="Avenir Next"/>
          <w:sz w:val="19"/>
          <w:szCs w:val="19"/>
        </w:rPr>
        <w:t xml:space="preserve"> Where the certification process is not completed within the period prescribed under the Scheme for reasons attributable to the Applicant, the application may be treated as closed and a fresh application and applicable fees may be required.</w:t>
      </w:r>
    </w:p>
    <w:p w14:paraId="5ADBB170"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6C0AF936">
          <v:rect id="_x0000_i1034" alt="" style="width:468pt;height:.05pt;mso-width-percent:0;mso-height-percent:0;mso-width-percent:0;mso-height-percent:0" o:hralign="center" o:hrstd="t" o:hr="t" fillcolor="#a0a0a0" stroked="f"/>
        </w:pict>
      </w:r>
    </w:p>
    <w:p w14:paraId="3933003C" w14:textId="77777777" w:rsidR="001610D5" w:rsidRPr="00F514FD" w:rsidRDefault="001610D5" w:rsidP="001610D5">
      <w:pPr>
        <w:pStyle w:val="Heading2"/>
        <w:rPr>
          <w:rFonts w:ascii="Avenir Next" w:hAnsi="Avenir Next"/>
          <w:color w:val="002060"/>
          <w:sz w:val="19"/>
          <w:szCs w:val="19"/>
        </w:rPr>
      </w:pPr>
      <w:r w:rsidRPr="00F514FD">
        <w:rPr>
          <w:rFonts w:ascii="Avenir Next" w:hAnsi="Avenir Next"/>
          <w:b/>
          <w:bCs/>
          <w:color w:val="002060"/>
          <w:sz w:val="19"/>
          <w:szCs w:val="19"/>
        </w:rPr>
        <w:t>4</w:t>
      </w:r>
      <w:r w:rsidRPr="00F514FD">
        <w:rPr>
          <w:rFonts w:ascii="Avenir Next" w:hAnsi="Avenir Next"/>
          <w:color w:val="002060"/>
          <w:sz w:val="19"/>
          <w:szCs w:val="19"/>
        </w:rPr>
        <w:t xml:space="preserve">. </w:t>
      </w:r>
      <w:r w:rsidRPr="00F514FD">
        <w:rPr>
          <w:rFonts w:ascii="Avenir Next" w:hAnsi="Avenir Next"/>
          <w:b/>
          <w:bCs/>
          <w:color w:val="002060"/>
          <w:sz w:val="19"/>
          <w:szCs w:val="19"/>
        </w:rPr>
        <w:t>Fees &amp; Payments</w:t>
      </w:r>
    </w:p>
    <w:p w14:paraId="749CE2DF"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4.1</w:t>
      </w:r>
      <w:r w:rsidRPr="00F514FD">
        <w:rPr>
          <w:rFonts w:ascii="Avenir Next" w:hAnsi="Avenir Next"/>
          <w:sz w:val="19"/>
          <w:szCs w:val="19"/>
        </w:rPr>
        <w:t xml:space="preserve"> All applicable fees shall be payable in accordance with the prevailing fee structure of the IRF TRUSTED MARK Certification Scheme and the applicable certification programme. Applicable taxes and statutory levies shall be charged additionally.</w:t>
      </w:r>
    </w:p>
    <w:p w14:paraId="41B8867D"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4.2</w:t>
      </w:r>
      <w:r w:rsidRPr="00F514FD">
        <w:rPr>
          <w:rFonts w:ascii="Avenir Next" w:hAnsi="Avenir Next"/>
          <w:sz w:val="19"/>
          <w:szCs w:val="19"/>
        </w:rPr>
        <w:t xml:space="preserve"> The Application Fee, Mystery Audit Fee, Full-Term Management Fee, Annual 'TRUSTED MARK' Usage Fee, Review Fee and charges for certificates, plaques, stickers, hangtags and other Scheme material, where applicable, shall be payable to the IRF Trusted Mark Secretariat.</w:t>
      </w:r>
    </w:p>
    <w:p w14:paraId="5F0C3E7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4.3</w:t>
      </w:r>
      <w:r w:rsidRPr="00F514FD">
        <w:rPr>
          <w:rFonts w:ascii="Avenir Next" w:hAnsi="Avenir Next"/>
          <w:sz w:val="19"/>
          <w:szCs w:val="19"/>
        </w:rPr>
        <w:t xml:space="preserve"> Certification Body audit fees, including fees for the initial Certification Audit, Surveillance Audits, follow-up/re-audits and other applicable CB audits, shall ordinarily be payable directly by the Applicant to the engaged Certification Body. Where the Applicant issues a single Purchase Order covering applicable Scheme and audit fees and elects to make a consolidated payment to the IRF Trusted Mark Secretariat, the Secretariat may receive such payment and remit the applicable audit fee to the engaged Certification Body.</w:t>
      </w:r>
    </w:p>
    <w:p w14:paraId="73C4C83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4.4</w:t>
      </w:r>
      <w:r w:rsidRPr="00F514FD">
        <w:rPr>
          <w:rFonts w:ascii="Avenir Next" w:hAnsi="Avenir Next"/>
          <w:sz w:val="19"/>
          <w:szCs w:val="19"/>
        </w:rPr>
        <w:t xml:space="preserve"> During on-site audits, the Applicant shall facilitate reasonable local transportation and working arrangements for the Certification Body audit team, where applicable and as mutually agreed with the Certification Body.</w:t>
      </w:r>
    </w:p>
    <w:p w14:paraId="5F41211F"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4.5</w:t>
      </w:r>
      <w:r w:rsidRPr="00F514FD">
        <w:rPr>
          <w:rFonts w:ascii="Avenir Next" w:hAnsi="Avenir Next"/>
          <w:sz w:val="19"/>
          <w:szCs w:val="19"/>
        </w:rPr>
        <w:t xml:space="preserve"> Fees paid to the IRF Trusted Mark Secretariat shall be non-refundable, unless otherwise expressly agreed in writing by the Scheme Owner.</w:t>
      </w:r>
    </w:p>
    <w:p w14:paraId="60A07EF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4.6</w:t>
      </w:r>
      <w:r w:rsidRPr="00F514FD">
        <w:rPr>
          <w:rFonts w:ascii="Avenir Next" w:hAnsi="Avenir Next"/>
          <w:sz w:val="19"/>
          <w:szCs w:val="19"/>
        </w:rPr>
        <w:t xml:space="preserve"> The applicable 'TRUSTED MARK' Usage Agreement shall be executed and the Certification Mark authorised for use only after completion of the prescribed certification and commercial formalities.</w:t>
      </w:r>
    </w:p>
    <w:p w14:paraId="0832FE35"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0455894B">
          <v:rect id="_x0000_i1033" alt="" style="width:468pt;height:.05pt;mso-width-percent:0;mso-height-percent:0;mso-width-percent:0;mso-height-percent:0" o:hralign="center" o:hrstd="t" o:hr="t" fillcolor="#a0a0a0" stroked="f"/>
        </w:pict>
      </w:r>
    </w:p>
    <w:p w14:paraId="274EE723"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5. Certification Validity, Surveillance &amp; Continued Conformity</w:t>
      </w:r>
    </w:p>
    <w:p w14:paraId="1905DFD1"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5.1</w:t>
      </w:r>
      <w:r w:rsidRPr="00F514FD">
        <w:rPr>
          <w:rFonts w:ascii="Avenir Next" w:hAnsi="Avenir Next"/>
          <w:sz w:val="19"/>
          <w:szCs w:val="19"/>
        </w:rPr>
        <w:t xml:space="preserve"> Certification shall normally remain valid for three (3) years from the date of the Certification Body's certification decision, subject to continued conformity with the applicable Trust Standard and successful completion of the applicable surveillance and other assessment requirements prescribed under the Scheme.</w:t>
      </w:r>
    </w:p>
    <w:p w14:paraId="11680DF3"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5.2</w:t>
      </w:r>
      <w:r w:rsidRPr="00F514FD">
        <w:rPr>
          <w:rFonts w:ascii="Avenir Next" w:hAnsi="Avenir Next"/>
          <w:sz w:val="19"/>
          <w:szCs w:val="19"/>
        </w:rPr>
        <w:t xml:space="preserve"> A certified organisation shall undergo periodic Surveillance Audits at the frequency prescribed for the applicable certification programme.</w:t>
      </w:r>
    </w:p>
    <w:p w14:paraId="5FEBDF8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5.3</w:t>
      </w:r>
      <w:r w:rsidRPr="00F514FD">
        <w:rPr>
          <w:rFonts w:ascii="Avenir Next" w:hAnsi="Avenir Next"/>
          <w:sz w:val="19"/>
          <w:szCs w:val="19"/>
        </w:rPr>
        <w:t xml:space="preserve"> Where prescribed under the applicable certification programme, the certified organisation may additionally be subject to Surprise/Unannounced Audit(s), Mystery Audit(s), Special Audit(s) or other assessments during the certification cycle.</w:t>
      </w:r>
    </w:p>
    <w:p w14:paraId="76EACCA7"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5.4</w:t>
      </w:r>
      <w:r w:rsidRPr="00F514FD">
        <w:rPr>
          <w:rFonts w:ascii="Avenir Next" w:hAnsi="Avenir Next"/>
          <w:sz w:val="19"/>
          <w:szCs w:val="19"/>
        </w:rPr>
        <w:t xml:space="preserve"> The Scheme Owner may, where justified by complaints, significant concerns, credible information or material changes affecting certification, request the Certification Body to undertake a special or additional audit. Any certification decision arising from such CB audit shall remain solely the responsibility of the Certification Body.</w:t>
      </w:r>
    </w:p>
    <w:p w14:paraId="28BA0C9E" w14:textId="792A8A9F"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5.5</w:t>
      </w:r>
      <w:r w:rsidRPr="00F514FD">
        <w:rPr>
          <w:rFonts w:ascii="Avenir Next" w:hAnsi="Avenir Next"/>
          <w:sz w:val="19"/>
          <w:szCs w:val="19"/>
        </w:rPr>
        <w:t xml:space="preserve"> Material changes including changes in ownership, legal status, management, business operations, certified premises/</w:t>
      </w:r>
      <w:r w:rsidR="00DA6576">
        <w:rPr>
          <w:rFonts w:ascii="Avenir Next" w:hAnsi="Avenir Next"/>
          <w:sz w:val="19"/>
          <w:szCs w:val="19"/>
        </w:rPr>
        <w:t>Pharmacies</w:t>
      </w:r>
      <w:r w:rsidRPr="00F514FD">
        <w:rPr>
          <w:rFonts w:ascii="Avenir Next" w:hAnsi="Avenir Next"/>
          <w:sz w:val="19"/>
          <w:szCs w:val="19"/>
        </w:rPr>
        <w:t xml:space="preserve"> or certification scope shall be communicated promptly to the IRF Trusted Mark Secretariat and the Certification Body. Such changes may require review, additional assessment or amendment of certification.</w:t>
      </w:r>
    </w:p>
    <w:p w14:paraId="0482DD1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5.6</w:t>
      </w:r>
      <w:r w:rsidRPr="00F514FD">
        <w:rPr>
          <w:rFonts w:ascii="Avenir Next" w:hAnsi="Avenir Next"/>
          <w:sz w:val="19"/>
          <w:szCs w:val="19"/>
        </w:rPr>
        <w:t xml:space="preserve"> The certified organisation shall maintain conformity with the applicable Trust Standard and applicable statutory and regulatory requirements throughout the certification period.</w:t>
      </w:r>
    </w:p>
    <w:p w14:paraId="2B68B77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5.7</w:t>
      </w:r>
      <w:r w:rsidRPr="00F514FD">
        <w:rPr>
          <w:rFonts w:ascii="Avenir Next" w:hAnsi="Avenir Next"/>
          <w:sz w:val="19"/>
          <w:szCs w:val="19"/>
        </w:rPr>
        <w:t xml:space="preserve"> The Applicant/certified organisation shall maintain an appropriate mechanism for handling customer complaints and disputes and shall cooperate with any legitimate investigation undertaken in accordance with the Scheme.</w:t>
      </w:r>
    </w:p>
    <w:p w14:paraId="6B5215BB"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099BA2AB">
          <v:rect id="_x0000_i1032" alt="" style="width:468pt;height:.05pt;mso-width-percent:0;mso-height-percent:0;mso-width-percent:0;mso-height-percent:0" o:hralign="center" o:hrstd="t" o:hr="t" fillcolor="#a0a0a0" stroked="f"/>
        </w:pict>
      </w:r>
    </w:p>
    <w:p w14:paraId="4718A32A"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6. Failure of Audit, Re-Audit &amp; Review</w:t>
      </w:r>
    </w:p>
    <w:p w14:paraId="1738623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6.1</w:t>
      </w:r>
      <w:r w:rsidRPr="00F514FD">
        <w:rPr>
          <w:rFonts w:ascii="Avenir Next" w:hAnsi="Avenir Next"/>
          <w:sz w:val="19"/>
          <w:szCs w:val="19"/>
        </w:rPr>
        <w:t xml:space="preserve"> Where the Applicant does not meet the applicable certification requirements, the Certification Body may require corrective action, follow-up verification, partial re-audit or complete re-audit, as applicable.</w:t>
      </w:r>
    </w:p>
    <w:p w14:paraId="691DB22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6.2</w:t>
      </w:r>
      <w:r w:rsidRPr="00F514FD">
        <w:rPr>
          <w:rFonts w:ascii="Avenir Next" w:hAnsi="Avenir Next"/>
          <w:sz w:val="19"/>
          <w:szCs w:val="19"/>
        </w:rPr>
        <w:t xml:space="preserve"> Any applicable follow-up or re-audit fee shall be payable by the Applicant to the Certification Body in accordance with mutually agreed commercial terms.</w:t>
      </w:r>
    </w:p>
    <w:p w14:paraId="33483C8A"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6.3</w:t>
      </w:r>
      <w:r w:rsidRPr="00F514FD">
        <w:rPr>
          <w:rFonts w:ascii="Avenir Next" w:hAnsi="Avenir Next"/>
          <w:sz w:val="19"/>
          <w:szCs w:val="19"/>
        </w:rPr>
        <w:t xml:space="preserve"> An Applicant dissatisfied with the audit process or outcome may submit a request for review to the IRF Trusted Mark Secretariat, together with reasons and the applicable Review Fee.</w:t>
      </w:r>
    </w:p>
    <w:p w14:paraId="754740B6"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6.4</w:t>
      </w:r>
      <w:r w:rsidRPr="00F514FD">
        <w:rPr>
          <w:rFonts w:ascii="Avenir Next" w:hAnsi="Avenir Next"/>
          <w:sz w:val="19"/>
          <w:szCs w:val="19"/>
        </w:rPr>
        <w:t xml:space="preserve"> Upon receipt of a valid review request, the appropriate review mechanism under the Scheme shall examine the matter in consultation with the Certification Body while maintaining the independence and impartiality of the Certification Body's certification decision.</w:t>
      </w:r>
    </w:p>
    <w:p w14:paraId="498A8A5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6.5</w:t>
      </w:r>
      <w:r w:rsidRPr="00F514FD">
        <w:rPr>
          <w:rFonts w:ascii="Avenir Next" w:hAnsi="Avenir Next"/>
          <w:sz w:val="19"/>
          <w:szCs w:val="19"/>
        </w:rPr>
        <w:t xml:space="preserve"> Where the review is decided in favour of the Applicant, the Review Fee may be refunded and any further assessment considered necessary shall be undertaken in accordance with the applicable Scheme procedures.</w:t>
      </w:r>
    </w:p>
    <w:p w14:paraId="62EB028D"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0F1EA87E">
          <v:rect id="_x0000_i1031" alt="" style="width:468pt;height:.05pt;mso-width-percent:0;mso-height-percent:0;mso-width-percent:0;mso-height-percent:0" o:hralign="center" o:hrstd="t" o:hr="t" fillcolor="#a0a0a0" stroked="f"/>
        </w:pict>
      </w:r>
    </w:p>
    <w:p w14:paraId="6CCDC339"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7. Confidentiality &amp; Data Protection</w:t>
      </w:r>
    </w:p>
    <w:p w14:paraId="2CC7400B"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7.1</w:t>
      </w:r>
      <w:r w:rsidRPr="00F514FD">
        <w:rPr>
          <w:rFonts w:ascii="Avenir Next" w:hAnsi="Avenir Next"/>
          <w:sz w:val="19"/>
          <w:szCs w:val="19"/>
        </w:rPr>
        <w:t xml:space="preserve"> Information and documents submitted by the Applicant shall be treated as confidential and shall be used only for purposes connected with the administration, audit, certification, surveillance, investigation and management of the IRF TRUSTED MARK Certification Scheme, except where disclosure is required by law, accreditation requirements or applicable Scheme requirements.</w:t>
      </w:r>
    </w:p>
    <w:p w14:paraId="72F0B3D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7.2</w:t>
      </w:r>
      <w:r w:rsidRPr="00F514FD">
        <w:rPr>
          <w:rFonts w:ascii="Avenir Next" w:hAnsi="Avenir Next"/>
          <w:sz w:val="19"/>
          <w:szCs w:val="19"/>
        </w:rPr>
        <w:t xml:space="preserve"> The Scheme Owner, Certification Body and authorised agencies shall implement reasonable measures to protect confidential information and personal data received or accessed during the certification process.</w:t>
      </w:r>
    </w:p>
    <w:p w14:paraId="17305B1C"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7.3</w:t>
      </w:r>
      <w:r w:rsidRPr="00F514FD">
        <w:rPr>
          <w:rFonts w:ascii="Avenir Next" w:hAnsi="Avenir Next"/>
          <w:sz w:val="19"/>
          <w:szCs w:val="19"/>
        </w:rPr>
        <w:t xml:space="preserve"> The Applicant authorises the sharing of information relevant to certification between the IRF Trusted Mark Secretariat, engaged Certification Body, Mystery Audit agency, accreditation body and other authorised parties where necessary for the administration, assessment, oversight or verification of the Scheme.</w:t>
      </w:r>
    </w:p>
    <w:p w14:paraId="3523FB64" w14:textId="6E35A199"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7.4</w:t>
      </w:r>
      <w:r w:rsidRPr="00F514FD">
        <w:rPr>
          <w:rFonts w:ascii="Avenir Next" w:hAnsi="Avenir Next"/>
          <w:sz w:val="19"/>
          <w:szCs w:val="19"/>
        </w:rPr>
        <w:t xml:space="preserve"> Certification status and appropriate certification particulars, including the certified organisation's name, certification scope, certified premises/</w:t>
      </w:r>
      <w:r w:rsidR="00DA6576">
        <w:rPr>
          <w:rFonts w:ascii="Avenir Next" w:hAnsi="Avenir Next"/>
          <w:sz w:val="19"/>
          <w:szCs w:val="19"/>
        </w:rPr>
        <w:t>Pharmacies</w:t>
      </w:r>
      <w:r w:rsidRPr="00F514FD">
        <w:rPr>
          <w:rFonts w:ascii="Avenir Next" w:hAnsi="Avenir Next"/>
          <w:sz w:val="19"/>
          <w:szCs w:val="19"/>
        </w:rPr>
        <w:t>, certificate number, validity and certification status, may be published by the Scheme Owner and/or Certification Body.</w:t>
      </w:r>
    </w:p>
    <w:p w14:paraId="40700A56"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0703182D">
          <v:rect id="_x0000_i1030" alt="" style="width:468pt;height:.05pt;mso-width-percent:0;mso-height-percent:0;mso-width-percent:0;mso-height-percent:0" o:hralign="center" o:hrstd="t" o:hr="t" fillcolor="#a0a0a0" stroked="f"/>
        </w:pict>
      </w:r>
    </w:p>
    <w:p w14:paraId="25496B5F"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8. Limitation of Liability</w:t>
      </w:r>
    </w:p>
    <w:p w14:paraId="0CA8E51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8.1</w:t>
      </w:r>
      <w:r w:rsidRPr="00F514FD">
        <w:rPr>
          <w:rFonts w:ascii="Avenir Next" w:hAnsi="Avenir Next"/>
          <w:sz w:val="19"/>
          <w:szCs w:val="19"/>
        </w:rPr>
        <w:t xml:space="preserve"> Certification under the IRF TRUSTED MARK Certification Scheme represents conformity with the applicable Scheme requirements based on evidence assessed during the certification process and shall not constitute a warranty or guarantee regarding every product, service, facility, transaction, activity or operation of the certified organisation.</w:t>
      </w:r>
    </w:p>
    <w:p w14:paraId="46698B6E"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8.2</w:t>
      </w:r>
      <w:r w:rsidRPr="00F514FD">
        <w:rPr>
          <w:rFonts w:ascii="Avenir Next" w:hAnsi="Avenir Next"/>
          <w:sz w:val="19"/>
          <w:szCs w:val="19"/>
        </w:rPr>
        <w:t xml:space="preserve"> Neither IRF Trusted Mark LLP, the IRF Trusted Mark Secretariat, the Certification Body nor their authorised representatives or agencies shall be responsible for any loss, damage, injury, claim, dispute or liability arising from the Applicant's or certified organisation's products, services, facilities, premises, transactions, operations or dealings with customers, visitors, occupants, tenants, employees, service providers or any third party.</w:t>
      </w:r>
    </w:p>
    <w:p w14:paraId="5A16E043"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8.3</w:t>
      </w:r>
      <w:r w:rsidRPr="00F514FD">
        <w:rPr>
          <w:rFonts w:ascii="Avenir Next" w:hAnsi="Avenir Next"/>
          <w:sz w:val="19"/>
          <w:szCs w:val="19"/>
        </w:rPr>
        <w:t xml:space="preserve"> Certification shall not transfer, replace or reduce the Applicant's responsibility for compliance with applicable laws or for the quality, safety and performance of its products, services, facilities and operations.</w:t>
      </w:r>
    </w:p>
    <w:p w14:paraId="3AA65A5C"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50783D2C">
          <v:rect id="_x0000_i1029" alt="" style="width:468pt;height:.05pt;mso-width-percent:0;mso-height-percent:0;mso-width-percent:0;mso-height-percent:0" o:hralign="center" o:hrstd="t" o:hr="t" fillcolor="#a0a0a0" stroked="f"/>
        </w:pict>
      </w:r>
    </w:p>
    <w:p w14:paraId="1AE5441B"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9. Indemnity</w:t>
      </w:r>
    </w:p>
    <w:p w14:paraId="68727AA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9.1</w:t>
      </w:r>
      <w:r w:rsidRPr="00F514FD">
        <w:rPr>
          <w:rFonts w:ascii="Avenir Next" w:hAnsi="Avenir Next"/>
          <w:sz w:val="19"/>
          <w:szCs w:val="19"/>
        </w:rPr>
        <w:t xml:space="preserve"> The Applicant/certified organisation shall indemnify and hold harmless IRF Trusted Mark LLP, the IRF Trusted Mark Secretariat, the engaged Certification Body and their authorised representatives and agencies against claims, losses, liabilities, damages, costs or expenses arising from:</w:t>
      </w:r>
    </w:p>
    <w:p w14:paraId="0AD73C8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a. the Applicant's products, services, facilities, premises, business operations, customer transactions or dealings with customers, visitors, occupants, tenants, employees, service providers or other third parties;</w:t>
      </w:r>
    </w:p>
    <w:p w14:paraId="7E397F79"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b. breach of applicable laws or regulatory requirements by the Applicant;</w:t>
      </w:r>
    </w:p>
    <w:p w14:paraId="7EDC37E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c. inaccurate, misleading or incomplete information provided by the Applicant;</w:t>
      </w:r>
    </w:p>
    <w:p w14:paraId="61593E75"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d. misuse or unauthorised use of the applicable 'TRUSTED MARK' Certification Mark; or</w:t>
      </w:r>
    </w:p>
    <w:p w14:paraId="37BDE87E"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e. breach of these Terms &amp; Conditions or applicable Scheme requirements,</w:t>
      </w:r>
    </w:p>
    <w:p w14:paraId="0B8D0963" w14:textId="77777777" w:rsidR="001610D5" w:rsidRPr="00F514FD" w:rsidRDefault="001610D5" w:rsidP="001610D5">
      <w:pPr>
        <w:pStyle w:val="NormalWeb"/>
        <w:rPr>
          <w:rFonts w:ascii="Avenir Next" w:hAnsi="Avenir Next"/>
          <w:sz w:val="19"/>
          <w:szCs w:val="19"/>
        </w:rPr>
      </w:pPr>
      <w:r w:rsidRPr="00F514FD">
        <w:rPr>
          <w:rFonts w:ascii="Avenir Next" w:hAnsi="Avenir Next"/>
          <w:sz w:val="19"/>
          <w:szCs w:val="19"/>
        </w:rPr>
        <w:t>except to the extent directly resulting from proven wilful misconduct or gross negligence of the party seeking indemnification.</w:t>
      </w:r>
    </w:p>
    <w:p w14:paraId="3CADC5C0"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31070DB6">
          <v:rect id="_x0000_i1028" alt="" style="width:468pt;height:.05pt;mso-width-percent:0;mso-height-percent:0;mso-width-percent:0;mso-height-percent:0" o:hralign="center" o:hrstd="t" o:hr="t" fillcolor="#a0a0a0" stroked="f"/>
        </w:pict>
      </w:r>
    </w:p>
    <w:p w14:paraId="718825B9"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10. Use of the 'TRUSTED MARK' Certification Mark</w:t>
      </w:r>
    </w:p>
    <w:p w14:paraId="0F1C1548"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10.1</w:t>
      </w:r>
      <w:r w:rsidRPr="00F514FD">
        <w:rPr>
          <w:rFonts w:ascii="Avenir Next" w:hAnsi="Avenir Next"/>
          <w:sz w:val="19"/>
          <w:szCs w:val="19"/>
        </w:rPr>
        <w:t xml:space="preserve"> The applicable Certification Mark, certificate, logo and related Scheme material shall be used only in accordance with the 'TRUSTED MARK' Usage Agreement and guidelines issued by the Scheme Owner.</w:t>
      </w:r>
    </w:p>
    <w:p w14:paraId="4369345C" w14:textId="07FA59D4"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10.2</w:t>
      </w:r>
      <w:r w:rsidRPr="00F514FD">
        <w:rPr>
          <w:rFonts w:ascii="Avenir Next" w:hAnsi="Avenir Next"/>
          <w:sz w:val="19"/>
          <w:szCs w:val="19"/>
        </w:rPr>
        <w:t xml:space="preserve"> Certification shall not be represented in a manner that is misleading or implies certification of products, services, premises, </w:t>
      </w:r>
      <w:r w:rsidR="00DA6576">
        <w:rPr>
          <w:rFonts w:ascii="Avenir Next" w:hAnsi="Avenir Next"/>
          <w:sz w:val="19"/>
          <w:szCs w:val="19"/>
        </w:rPr>
        <w:t>Pharmacies</w:t>
      </w:r>
      <w:r w:rsidRPr="00F514FD">
        <w:rPr>
          <w:rFonts w:ascii="Avenir Next" w:hAnsi="Avenir Next"/>
          <w:sz w:val="19"/>
          <w:szCs w:val="19"/>
        </w:rPr>
        <w:t xml:space="preserve"> or activities outside the approved certification scope.</w:t>
      </w:r>
    </w:p>
    <w:p w14:paraId="360A990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lastRenderedPageBreak/>
        <w:t>10.3</w:t>
      </w:r>
      <w:r w:rsidRPr="00F514FD">
        <w:rPr>
          <w:rFonts w:ascii="Avenir Next" w:hAnsi="Avenir Next"/>
          <w:sz w:val="19"/>
          <w:szCs w:val="19"/>
        </w:rPr>
        <w:t xml:space="preserve"> Upon suspension, withdrawal, expiry or termination of certification, the organisation shall discontinue use of the Certification Mark and all claims of valid certification as directed by the Scheme Owner and/or Certification Body.</w:t>
      </w:r>
    </w:p>
    <w:p w14:paraId="4F9D285C"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59284930">
          <v:rect id="_x0000_i1027" alt="" style="width:468pt;height:.05pt;mso-width-percent:0;mso-height-percent:0;mso-width-percent:0;mso-height-percent:0" o:hralign="center" o:hrstd="t" o:hr="t" fillcolor="#a0a0a0" stroked="f"/>
        </w:pict>
      </w:r>
    </w:p>
    <w:p w14:paraId="5B223F91"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11. Suspension, Withdrawal &amp; Termination</w:t>
      </w:r>
    </w:p>
    <w:p w14:paraId="4BED77F7"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11.1</w:t>
      </w:r>
      <w:r w:rsidRPr="00F514FD">
        <w:rPr>
          <w:rFonts w:ascii="Avenir Next" w:hAnsi="Avenir Next"/>
          <w:sz w:val="19"/>
          <w:szCs w:val="19"/>
        </w:rPr>
        <w:t xml:space="preserve"> Certification may be suspended or withdrawn for reasons including material non-conformity, failure to maintain Scheme requirements, serious statutory or regulatory non-compliance, misuse of the Certification Mark, failure to complete applicable surveillance or other assessment requirements, non-payment of applicable Scheme fees or other material breach of certification conditions.</w:t>
      </w:r>
    </w:p>
    <w:p w14:paraId="702013D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11.2</w:t>
      </w:r>
      <w:r w:rsidRPr="00F514FD">
        <w:rPr>
          <w:rFonts w:ascii="Avenir Next" w:hAnsi="Avenir Next"/>
          <w:sz w:val="19"/>
          <w:szCs w:val="19"/>
        </w:rPr>
        <w:t xml:space="preserve"> Where certification is suspended, the organisation shall not represent itself as holding active certification during the period of suspension.</w:t>
      </w:r>
    </w:p>
    <w:p w14:paraId="19A652DC"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11.3</w:t>
      </w:r>
      <w:r w:rsidRPr="00F514FD">
        <w:rPr>
          <w:rFonts w:ascii="Avenir Next" w:hAnsi="Avenir Next"/>
          <w:sz w:val="19"/>
          <w:szCs w:val="19"/>
        </w:rPr>
        <w:t xml:space="preserve"> Upon withdrawal, expiry or termination of certification, the organisation shall cease using the applicable 'TRUSTED MARK' Certification Mark, certificates, plaques, stickers, hangtags and other representations of certification in accordance with instructions issued by the Scheme Owner and/or Certification Body.</w:t>
      </w:r>
    </w:p>
    <w:p w14:paraId="1CC59279" w14:textId="77777777" w:rsidR="001610D5" w:rsidRPr="00F514FD" w:rsidRDefault="00802688" w:rsidP="001610D5">
      <w:pPr>
        <w:rPr>
          <w:rFonts w:ascii="Avenir Next" w:hAnsi="Avenir Next"/>
          <w:sz w:val="19"/>
          <w:szCs w:val="19"/>
        </w:rPr>
      </w:pPr>
      <w:r w:rsidRPr="00802688">
        <w:rPr>
          <w:rFonts w:ascii="Avenir Next" w:hAnsi="Avenir Next"/>
          <w:noProof/>
          <w:sz w:val="19"/>
          <w:szCs w:val="19"/>
        </w:rPr>
        <w:pict w14:anchorId="4C003D65">
          <v:rect id="_x0000_i1026" alt="" style="width:468pt;height:.05pt;mso-width-percent:0;mso-height-percent:0;mso-width-percent:0;mso-height-percent:0" o:hralign="center" o:hrstd="t" o:hr="t" fillcolor="#a0a0a0" stroked="f"/>
        </w:pict>
      </w:r>
    </w:p>
    <w:p w14:paraId="6290E98C"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12. Consultancy &amp; Independence</w:t>
      </w:r>
    </w:p>
    <w:p w14:paraId="6C5C8589"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12.1</w:t>
      </w:r>
      <w:r w:rsidRPr="00F514FD">
        <w:rPr>
          <w:rFonts w:ascii="Avenir Next" w:hAnsi="Avenir Next"/>
          <w:sz w:val="19"/>
          <w:szCs w:val="19"/>
        </w:rPr>
        <w:t xml:space="preserve"> Where an Applicant chooses to engage a consultant for implementation or certification-preparation support, such engagement shall be entirely at the Applicant's discretion and responsibility.</w:t>
      </w:r>
    </w:p>
    <w:p w14:paraId="347BC544"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12.2</w:t>
      </w:r>
      <w:r w:rsidRPr="00F514FD">
        <w:rPr>
          <w:rFonts w:ascii="Avenir Next" w:hAnsi="Avenir Next"/>
          <w:sz w:val="19"/>
          <w:szCs w:val="19"/>
        </w:rPr>
        <w:t xml:space="preserve"> Any consultant engaged by the Applicant shall be independent of the IRF Trusted Mark Secretariat and the engaged Certification Body. Neither the Scheme Owner nor the Certification Body shall be responsible or liable for advice, services or recommendations provided by such consultant.</w:t>
      </w:r>
    </w:p>
    <w:p w14:paraId="0B4B9C2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12.3</w:t>
      </w:r>
      <w:r w:rsidRPr="00F514FD">
        <w:rPr>
          <w:rFonts w:ascii="Avenir Next" w:hAnsi="Avenir Next"/>
          <w:sz w:val="19"/>
          <w:szCs w:val="19"/>
        </w:rPr>
        <w:t xml:space="preserve"> Engagement of a consultant shall not guarantee certification or influence the independent audit, review or certification decision of the Certification Body.</w:t>
      </w:r>
    </w:p>
    <w:p w14:paraId="6EB1F421" w14:textId="77777777" w:rsidR="001610D5" w:rsidRPr="00F514FD" w:rsidRDefault="00802688" w:rsidP="001610D5">
      <w:pPr>
        <w:rPr>
          <w:rFonts w:ascii="Avenir Next" w:hAnsi="Avenir Next"/>
          <w:sz w:val="19"/>
          <w:szCs w:val="19"/>
        </w:rPr>
      </w:pPr>
      <w:r>
        <w:rPr>
          <w:noProof/>
        </w:rPr>
      </w:r>
      <w:r>
        <w:pict w14:anchorId="56525AF3">
          <v:rect id="Horizontal Line 12" o:spid="_x0000_s2050" style="width:499.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oDEldsAAAAHAQAADwAAAGRycy9kb3ducmV2Lnht&#13;&#10;bEyPzU7DMBCE70i8g7VI3KhDpSKSxqlCf66VKEjAzY0XO2q8jmK3CW/PwgUuI41GO/tNuZp8Jy44&#13;&#10;xDaQgvtZBgKpCaYlq+D1ZXf3CCImTUZ3gVDBF0ZYVddXpS5MGOkZL4dkBZdQLLQCl1JfSBkbh17H&#13;&#10;WeiROPsMg9eJ7WClGfTI5b6T8yx7kF63xB+c7nHtsDkdzl7Btv/Y1wsbZf2W3PspPI07t7dK3d5M&#13;&#10;myVLvQSRcEp/F/CzgfmhYrBjOJOJolPAa9KvcpbnOdujgjnIqpT/+atvAA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PqAxJXbAAAABwEAAA8AAAAAAAAAAAAAAAAAugQAAGRycy9kb3du&#13;&#10;cmV2LnhtbFBLBQYAAAAABAAEAPMAAADCBQAAAAA=&#13;&#10;" filled="f">
            <o:lock v:ext="edit" rotation="t" aspectratio="t" verticies="t" text="t" shapetype="t"/>
            <w10:anchorlock/>
          </v:rect>
        </w:pict>
      </w:r>
    </w:p>
    <w:p w14:paraId="3BEF9B23" w14:textId="77777777" w:rsidR="001610D5" w:rsidRPr="00F514FD" w:rsidRDefault="001610D5" w:rsidP="001610D5">
      <w:pPr>
        <w:pStyle w:val="Heading2"/>
        <w:rPr>
          <w:rFonts w:ascii="Avenir Next" w:hAnsi="Avenir Next"/>
          <w:b/>
          <w:bCs/>
          <w:color w:val="002060"/>
          <w:sz w:val="19"/>
          <w:szCs w:val="19"/>
        </w:rPr>
      </w:pPr>
      <w:r w:rsidRPr="00F514FD">
        <w:rPr>
          <w:rFonts w:ascii="Avenir Next" w:hAnsi="Avenir Next"/>
          <w:b/>
          <w:bCs/>
          <w:color w:val="002060"/>
          <w:sz w:val="19"/>
          <w:szCs w:val="19"/>
        </w:rPr>
        <w:t>13. Governing Law &amp; Jurisdiction</w:t>
      </w:r>
    </w:p>
    <w:p w14:paraId="721F5F02"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13.1</w:t>
      </w:r>
      <w:r w:rsidRPr="00F514FD">
        <w:rPr>
          <w:rFonts w:ascii="Avenir Next" w:hAnsi="Avenir Next"/>
          <w:sz w:val="19"/>
          <w:szCs w:val="19"/>
        </w:rPr>
        <w:t xml:space="preserve"> These Application Terms &amp; Conditions and participation in the IRF TRUSTED MARK Certification Scheme shall be governed by the laws of India.</w:t>
      </w:r>
    </w:p>
    <w:p w14:paraId="388CD300"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13.2</w:t>
      </w:r>
      <w:r w:rsidRPr="00F514FD">
        <w:rPr>
          <w:rFonts w:ascii="Avenir Next" w:hAnsi="Avenir Next"/>
          <w:sz w:val="19"/>
          <w:szCs w:val="19"/>
        </w:rPr>
        <w:t xml:space="preserve"> Any dispute arising between the Applicant and IRF Trusted Mark LLP relating to the administration of the Scheme that cannot be resolved amicably shall be subject to the jurisdiction of the competent courts at New Delhi, India.</w:t>
      </w:r>
    </w:p>
    <w:p w14:paraId="0D8789D5" w14:textId="77777777" w:rsidR="001610D5" w:rsidRPr="00F514FD" w:rsidRDefault="001610D5" w:rsidP="001610D5">
      <w:pPr>
        <w:pStyle w:val="NormalWeb"/>
        <w:rPr>
          <w:rFonts w:ascii="Avenir Next" w:hAnsi="Avenir Next"/>
          <w:sz w:val="19"/>
          <w:szCs w:val="19"/>
        </w:rPr>
      </w:pPr>
      <w:r w:rsidRPr="00F514FD">
        <w:rPr>
          <w:rStyle w:val="Strong"/>
          <w:rFonts w:ascii="Avenir Next" w:hAnsi="Avenir Next"/>
          <w:sz w:val="19"/>
          <w:szCs w:val="19"/>
        </w:rPr>
        <w:t>13.3</w:t>
      </w:r>
      <w:r w:rsidRPr="00F514FD">
        <w:rPr>
          <w:rFonts w:ascii="Avenir Next" w:hAnsi="Avenir Next"/>
          <w:sz w:val="19"/>
          <w:szCs w:val="19"/>
        </w:rPr>
        <w:t xml:space="preserve"> Disputes relating specifically to Certification Body audits or certification decisions shall be addressed through the applicable Certification Body's complaints and appeals process and the applicable Scheme requirements.</w:t>
      </w:r>
    </w:p>
    <w:p w14:paraId="47755022" w14:textId="77777777" w:rsidR="001610D5" w:rsidRPr="00F514FD" w:rsidRDefault="001610D5" w:rsidP="001610D5">
      <w:pPr>
        <w:spacing w:after="240"/>
        <w:rPr>
          <w:rFonts w:ascii="Avenir Next" w:eastAsia="Times New Roman" w:hAnsi="Avenir Next"/>
        </w:rPr>
      </w:pPr>
    </w:p>
    <w:p w14:paraId="0FC03872" w14:textId="07E76A4B" w:rsidR="00175975" w:rsidRPr="00EF1E9D" w:rsidRDefault="001610D5" w:rsidP="00EF1E9D">
      <w:pPr>
        <w:pStyle w:val="Heading1"/>
        <w:rPr>
          <w:rFonts w:ascii="Avenir Next" w:hAnsi="Avenir Next"/>
          <w:sz w:val="40"/>
        </w:rPr>
      </w:pPr>
      <w:r w:rsidRPr="00F514FD">
        <w:rPr>
          <w:rFonts w:ascii="Avenir Next" w:hAnsi="Avenir Next"/>
          <w:noProof/>
          <w:sz w:val="20"/>
          <w:szCs w:val="20"/>
        </w:rPr>
        <w:lastRenderedPageBreak/>
        <w:drawing>
          <wp:inline distT="0" distB="0" distL="0" distR="0" wp14:anchorId="129F50B3" wp14:editId="04E79B4D">
            <wp:extent cx="6210300" cy="9315450"/>
            <wp:effectExtent l="0" t="0" r="0" b="6350"/>
            <wp:docPr id="2073716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716843" name="Picture 2073716843"/>
                    <pic:cNvPicPr/>
                  </pic:nvPicPr>
                  <pic:blipFill>
                    <a:blip r:embed="rId10"/>
                    <a:stretch>
                      <a:fillRect/>
                    </a:stretch>
                  </pic:blipFill>
                  <pic:spPr>
                    <a:xfrm>
                      <a:off x="0" y="0"/>
                      <a:ext cx="6210300" cy="9315450"/>
                    </a:xfrm>
                    <a:prstGeom prst="rect">
                      <a:avLst/>
                    </a:prstGeom>
                  </pic:spPr>
                </pic:pic>
              </a:graphicData>
            </a:graphic>
          </wp:inline>
        </w:drawing>
      </w:r>
    </w:p>
    <w:sectPr w:rsidR="00175975" w:rsidRPr="00EF1E9D" w:rsidSect="0046096A">
      <w:footerReference w:type="default" r:id="rId11"/>
      <w:pgSz w:w="12240" w:h="15840"/>
      <w:pgMar w:top="630" w:right="81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864D85" w14:textId="77777777" w:rsidR="00802688" w:rsidRDefault="00802688" w:rsidP="00C76E81">
      <w:pPr>
        <w:spacing w:after="0" w:line="240" w:lineRule="auto"/>
      </w:pPr>
      <w:r>
        <w:separator/>
      </w:r>
    </w:p>
  </w:endnote>
  <w:endnote w:type="continuationSeparator" w:id="0">
    <w:p w14:paraId="11895B2D" w14:textId="77777777" w:rsidR="00802688" w:rsidRDefault="00802688" w:rsidP="00C7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venir Next">
    <w:panose1 w:val="020B0503020202020204"/>
    <w:charset w:val="00"/>
    <w:family w:val="swiss"/>
    <w:pitch w:val="variable"/>
    <w:sig w:usb0="8000002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000000000000000"/>
    <w:charset w:val="00"/>
    <w:family w:val="roman"/>
    <w:pitch w:val="variable"/>
    <w:sig w:usb0="E0002EFF" w:usb1="C000785B" w:usb2="00000009" w:usb3="00000000" w:csb0="000001FF" w:csb1="00000000"/>
  </w:font>
  <w:font w:name="Monotype Sorts">
    <w:panose1 w:val="01010601010101010101"/>
    <w:charset w:val="4D"/>
    <w:family w:val="auto"/>
    <w:pitch w:val="variable"/>
    <w:sig w:usb0="00000003" w:usb1="0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7E22E" w14:textId="77777777" w:rsidR="006266ED" w:rsidRDefault="006266ED" w:rsidP="00F37868">
    <w:pPr>
      <w:pStyle w:val="Footer"/>
      <w:pBdr>
        <w:bottom w:val="single" w:sz="6" w:space="1" w:color="auto"/>
      </w:pBdr>
      <w:rPr>
        <w:sz w:val="16"/>
        <w:szCs w:val="16"/>
      </w:rPr>
    </w:pPr>
  </w:p>
  <w:p w14:paraId="75CCE6EF" w14:textId="77777777" w:rsidR="006266ED" w:rsidRPr="00F37868" w:rsidRDefault="006266ED" w:rsidP="00F37868">
    <w:pPr>
      <w:pStyle w:val="Footer"/>
      <w:jc w:val="center"/>
      <w:rPr>
        <w:sz w:val="16"/>
        <w:szCs w:val="16"/>
      </w:rPr>
    </w:pPr>
    <w:r>
      <w:rPr>
        <w:sz w:val="16"/>
        <w:szCs w:val="16"/>
      </w:rPr>
      <w:t xml:space="preserve">Page </w:t>
    </w:r>
    <w:r w:rsidRPr="000F6566">
      <w:rPr>
        <w:sz w:val="16"/>
        <w:szCs w:val="16"/>
      </w:rPr>
      <w:fldChar w:fldCharType="begin"/>
    </w:r>
    <w:r w:rsidRPr="000F6566">
      <w:rPr>
        <w:sz w:val="16"/>
        <w:szCs w:val="16"/>
      </w:rPr>
      <w:instrText xml:space="preserve"> PAGE   \* MERGEFORMAT </w:instrText>
    </w:r>
    <w:r w:rsidRPr="000F6566">
      <w:rPr>
        <w:sz w:val="16"/>
        <w:szCs w:val="16"/>
      </w:rPr>
      <w:fldChar w:fldCharType="separate"/>
    </w:r>
    <w:r w:rsidR="003A4344">
      <w:rPr>
        <w:noProof/>
        <w:sz w:val="16"/>
        <w:szCs w:val="16"/>
      </w:rPr>
      <w:t>1</w:t>
    </w:r>
    <w:r w:rsidRPr="000F656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CCD33B" w14:textId="77777777" w:rsidR="00802688" w:rsidRDefault="00802688" w:rsidP="00C76E81">
      <w:pPr>
        <w:spacing w:after="0" w:line="240" w:lineRule="auto"/>
      </w:pPr>
      <w:r>
        <w:separator/>
      </w:r>
    </w:p>
  </w:footnote>
  <w:footnote w:type="continuationSeparator" w:id="0">
    <w:p w14:paraId="63162D3C" w14:textId="77777777" w:rsidR="00802688" w:rsidRDefault="00802688" w:rsidP="00C7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81E"/>
    <w:multiLevelType w:val="multilevel"/>
    <w:tmpl w:val="175681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401C8"/>
    <w:multiLevelType w:val="hybridMultilevel"/>
    <w:tmpl w:val="11401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3E3E"/>
    <w:multiLevelType w:val="multilevel"/>
    <w:tmpl w:val="2A3225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35C99"/>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86F70"/>
    <w:multiLevelType w:val="hybridMultilevel"/>
    <w:tmpl w:val="F95E22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EFA480E"/>
    <w:multiLevelType w:val="hybridMultilevel"/>
    <w:tmpl w:val="1EA2B62A"/>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20704"/>
    <w:multiLevelType w:val="multilevel"/>
    <w:tmpl w:val="B172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74A8D"/>
    <w:multiLevelType w:val="multilevel"/>
    <w:tmpl w:val="8C10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06081E"/>
    <w:multiLevelType w:val="hybridMultilevel"/>
    <w:tmpl w:val="34B0C7CA"/>
    <w:lvl w:ilvl="0" w:tplc="5F640E3C">
      <w:numFmt w:val="bullet"/>
      <w:lvlText w:val=""/>
      <w:lvlJc w:val="left"/>
      <w:pPr>
        <w:ind w:left="1080" w:hanging="360"/>
      </w:pPr>
      <w:rPr>
        <w:rFonts w:ascii="Avenir Next" w:eastAsia="Times New Roman" w:hAnsi="Avenir Next"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53F1951"/>
    <w:multiLevelType w:val="multilevel"/>
    <w:tmpl w:val="EDDE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56E93"/>
    <w:multiLevelType w:val="multilevel"/>
    <w:tmpl w:val="BD8A0A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37085B"/>
    <w:multiLevelType w:val="hybridMultilevel"/>
    <w:tmpl w:val="605886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715571"/>
    <w:multiLevelType w:val="hybridMultilevel"/>
    <w:tmpl w:val="1BB443B0"/>
    <w:lvl w:ilvl="0" w:tplc="31E0B4FC">
      <w:start w:val="1"/>
      <w:numFmt w:val="lowerLetter"/>
      <w:lvlText w:val="%1)"/>
      <w:lvlJc w:val="left"/>
      <w:pPr>
        <w:ind w:left="1440" w:hanging="720"/>
      </w:pPr>
      <w:rPr>
        <w:rFonts w:asciiTheme="minorHAnsi" w:eastAsia="SimSun" w:hAnsiTheme="minorHAnsi"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1246EB"/>
    <w:multiLevelType w:val="hybridMultilevel"/>
    <w:tmpl w:val="B656A7EA"/>
    <w:lvl w:ilvl="0" w:tplc="43DA7DEA">
      <w:start w:val="1"/>
      <w:numFmt w:val="bullet"/>
      <w:lvlText w:val="•"/>
      <w:lvlJc w:val="left"/>
      <w:pPr>
        <w:tabs>
          <w:tab w:val="num" w:pos="720"/>
        </w:tabs>
        <w:ind w:left="720" w:hanging="360"/>
      </w:pPr>
      <w:rPr>
        <w:rFonts w:ascii="Times" w:hAnsi="Times" w:hint="default"/>
      </w:rPr>
    </w:lvl>
    <w:lvl w:ilvl="1" w:tplc="DCD09B5E" w:tentative="1">
      <w:start w:val="1"/>
      <w:numFmt w:val="bullet"/>
      <w:lvlText w:val="•"/>
      <w:lvlJc w:val="left"/>
      <w:pPr>
        <w:tabs>
          <w:tab w:val="num" w:pos="1440"/>
        </w:tabs>
        <w:ind w:left="1440" w:hanging="360"/>
      </w:pPr>
      <w:rPr>
        <w:rFonts w:ascii="Times" w:hAnsi="Times" w:hint="default"/>
      </w:rPr>
    </w:lvl>
    <w:lvl w:ilvl="2" w:tplc="EF38DE94" w:tentative="1">
      <w:start w:val="1"/>
      <w:numFmt w:val="bullet"/>
      <w:lvlText w:val="•"/>
      <w:lvlJc w:val="left"/>
      <w:pPr>
        <w:tabs>
          <w:tab w:val="num" w:pos="2160"/>
        </w:tabs>
        <w:ind w:left="2160" w:hanging="360"/>
      </w:pPr>
      <w:rPr>
        <w:rFonts w:ascii="Times" w:hAnsi="Times" w:hint="default"/>
      </w:rPr>
    </w:lvl>
    <w:lvl w:ilvl="3" w:tplc="5BF682A0" w:tentative="1">
      <w:start w:val="1"/>
      <w:numFmt w:val="bullet"/>
      <w:lvlText w:val="•"/>
      <w:lvlJc w:val="left"/>
      <w:pPr>
        <w:tabs>
          <w:tab w:val="num" w:pos="2880"/>
        </w:tabs>
        <w:ind w:left="2880" w:hanging="360"/>
      </w:pPr>
      <w:rPr>
        <w:rFonts w:ascii="Times" w:hAnsi="Times" w:hint="default"/>
      </w:rPr>
    </w:lvl>
    <w:lvl w:ilvl="4" w:tplc="C59C7502" w:tentative="1">
      <w:start w:val="1"/>
      <w:numFmt w:val="bullet"/>
      <w:lvlText w:val="•"/>
      <w:lvlJc w:val="left"/>
      <w:pPr>
        <w:tabs>
          <w:tab w:val="num" w:pos="3600"/>
        </w:tabs>
        <w:ind w:left="3600" w:hanging="360"/>
      </w:pPr>
      <w:rPr>
        <w:rFonts w:ascii="Times" w:hAnsi="Times" w:hint="default"/>
      </w:rPr>
    </w:lvl>
    <w:lvl w:ilvl="5" w:tplc="2CBC71CC" w:tentative="1">
      <w:start w:val="1"/>
      <w:numFmt w:val="bullet"/>
      <w:lvlText w:val="•"/>
      <w:lvlJc w:val="left"/>
      <w:pPr>
        <w:tabs>
          <w:tab w:val="num" w:pos="4320"/>
        </w:tabs>
        <w:ind w:left="4320" w:hanging="360"/>
      </w:pPr>
      <w:rPr>
        <w:rFonts w:ascii="Times" w:hAnsi="Times" w:hint="default"/>
      </w:rPr>
    </w:lvl>
    <w:lvl w:ilvl="6" w:tplc="34561666" w:tentative="1">
      <w:start w:val="1"/>
      <w:numFmt w:val="bullet"/>
      <w:lvlText w:val="•"/>
      <w:lvlJc w:val="left"/>
      <w:pPr>
        <w:tabs>
          <w:tab w:val="num" w:pos="5040"/>
        </w:tabs>
        <w:ind w:left="5040" w:hanging="360"/>
      </w:pPr>
      <w:rPr>
        <w:rFonts w:ascii="Times" w:hAnsi="Times" w:hint="default"/>
      </w:rPr>
    </w:lvl>
    <w:lvl w:ilvl="7" w:tplc="A0149386" w:tentative="1">
      <w:start w:val="1"/>
      <w:numFmt w:val="bullet"/>
      <w:lvlText w:val="•"/>
      <w:lvlJc w:val="left"/>
      <w:pPr>
        <w:tabs>
          <w:tab w:val="num" w:pos="5760"/>
        </w:tabs>
        <w:ind w:left="5760" w:hanging="360"/>
      </w:pPr>
      <w:rPr>
        <w:rFonts w:ascii="Times" w:hAnsi="Times" w:hint="default"/>
      </w:rPr>
    </w:lvl>
    <w:lvl w:ilvl="8" w:tplc="F6187DEE" w:tentative="1">
      <w:start w:val="1"/>
      <w:numFmt w:val="bullet"/>
      <w:lvlText w:val="•"/>
      <w:lvlJc w:val="left"/>
      <w:pPr>
        <w:tabs>
          <w:tab w:val="num" w:pos="6480"/>
        </w:tabs>
        <w:ind w:left="6480" w:hanging="360"/>
      </w:pPr>
      <w:rPr>
        <w:rFonts w:ascii="Times" w:hAnsi="Times" w:hint="default"/>
      </w:rPr>
    </w:lvl>
  </w:abstractNum>
  <w:abstractNum w:abstractNumId="14" w15:restartNumberingAfterBreak="0">
    <w:nsid w:val="3D1D4B5D"/>
    <w:multiLevelType w:val="multilevel"/>
    <w:tmpl w:val="D928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FC2EAA"/>
    <w:multiLevelType w:val="multilevel"/>
    <w:tmpl w:val="BF8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FE5DD0"/>
    <w:multiLevelType w:val="hybridMultilevel"/>
    <w:tmpl w:val="5BB4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576268"/>
    <w:multiLevelType w:val="hybridMultilevel"/>
    <w:tmpl w:val="6C3237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6104B9"/>
    <w:multiLevelType w:val="hybridMultilevel"/>
    <w:tmpl w:val="D22802F6"/>
    <w:lvl w:ilvl="0" w:tplc="76147C7C">
      <w:numFmt w:val="bullet"/>
      <w:lvlText w:val=""/>
      <w:lvlJc w:val="left"/>
      <w:pPr>
        <w:tabs>
          <w:tab w:val="num" w:pos="504"/>
        </w:tabs>
        <w:ind w:left="504" w:hanging="360"/>
      </w:pPr>
      <w:rPr>
        <w:rFonts w:ascii="Monotype Sorts" w:eastAsia="Times New Roman" w:hAnsi="Monotype Sorts"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1F4FBF"/>
    <w:multiLevelType w:val="hybridMultilevel"/>
    <w:tmpl w:val="5172D6BC"/>
    <w:lvl w:ilvl="0" w:tplc="04090001">
      <w:start w:val="1"/>
      <w:numFmt w:val="bullet"/>
      <w:lvlText w:val=""/>
      <w:lvlJc w:val="left"/>
      <w:pPr>
        <w:ind w:left="786"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B12761"/>
    <w:multiLevelType w:val="multilevel"/>
    <w:tmpl w:val="007A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643722"/>
    <w:multiLevelType w:val="multilevel"/>
    <w:tmpl w:val="BF42FE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356CE8"/>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AC218F"/>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ED212E"/>
    <w:multiLevelType w:val="hybridMultilevel"/>
    <w:tmpl w:val="3B800D20"/>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B028B1"/>
    <w:multiLevelType w:val="hybridMultilevel"/>
    <w:tmpl w:val="AE6863D2"/>
    <w:lvl w:ilvl="0" w:tplc="8CCAB87A">
      <w:start w:val="1"/>
      <w:numFmt w:val="low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69134BA7"/>
    <w:multiLevelType w:val="hybridMultilevel"/>
    <w:tmpl w:val="C17AFA6E"/>
    <w:lvl w:ilvl="0" w:tplc="E976106E">
      <w:start w:val="1"/>
      <w:numFmt w:val="decimal"/>
      <w:lvlText w:val="%1."/>
      <w:lvlJc w:val="left"/>
      <w:pPr>
        <w:ind w:left="720" w:hanging="360"/>
      </w:pPr>
      <w:rPr>
        <w:sz w:val="20"/>
        <w:szCs w:val="20"/>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7" w15:restartNumberingAfterBreak="0">
    <w:nsid w:val="69FC37F8"/>
    <w:multiLevelType w:val="multilevel"/>
    <w:tmpl w:val="DD06B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AE053E3"/>
    <w:multiLevelType w:val="hybridMultilevel"/>
    <w:tmpl w:val="FAD2E7D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6B585F91"/>
    <w:multiLevelType w:val="hybridMultilevel"/>
    <w:tmpl w:val="0A6E5752"/>
    <w:lvl w:ilvl="0" w:tplc="4EF8F592">
      <w:start w:val="1"/>
      <w:numFmt w:val="bullet"/>
      <w:lvlText w:val="•"/>
      <w:lvlJc w:val="left"/>
      <w:pPr>
        <w:tabs>
          <w:tab w:val="num" w:pos="720"/>
        </w:tabs>
        <w:ind w:left="720" w:hanging="360"/>
      </w:pPr>
      <w:rPr>
        <w:rFonts w:ascii="Times" w:hAnsi="Times" w:hint="default"/>
      </w:rPr>
    </w:lvl>
    <w:lvl w:ilvl="1" w:tplc="ADEA60E6" w:tentative="1">
      <w:start w:val="1"/>
      <w:numFmt w:val="bullet"/>
      <w:lvlText w:val="•"/>
      <w:lvlJc w:val="left"/>
      <w:pPr>
        <w:tabs>
          <w:tab w:val="num" w:pos="1440"/>
        </w:tabs>
        <w:ind w:left="1440" w:hanging="360"/>
      </w:pPr>
      <w:rPr>
        <w:rFonts w:ascii="Times" w:hAnsi="Times" w:hint="default"/>
      </w:rPr>
    </w:lvl>
    <w:lvl w:ilvl="2" w:tplc="E1FE793E" w:tentative="1">
      <w:start w:val="1"/>
      <w:numFmt w:val="bullet"/>
      <w:lvlText w:val="•"/>
      <w:lvlJc w:val="left"/>
      <w:pPr>
        <w:tabs>
          <w:tab w:val="num" w:pos="2160"/>
        </w:tabs>
        <w:ind w:left="2160" w:hanging="360"/>
      </w:pPr>
      <w:rPr>
        <w:rFonts w:ascii="Times" w:hAnsi="Times" w:hint="default"/>
      </w:rPr>
    </w:lvl>
    <w:lvl w:ilvl="3" w:tplc="BFCC7FD8" w:tentative="1">
      <w:start w:val="1"/>
      <w:numFmt w:val="bullet"/>
      <w:lvlText w:val="•"/>
      <w:lvlJc w:val="left"/>
      <w:pPr>
        <w:tabs>
          <w:tab w:val="num" w:pos="2880"/>
        </w:tabs>
        <w:ind w:left="2880" w:hanging="360"/>
      </w:pPr>
      <w:rPr>
        <w:rFonts w:ascii="Times" w:hAnsi="Times" w:hint="default"/>
      </w:rPr>
    </w:lvl>
    <w:lvl w:ilvl="4" w:tplc="F97E16C6" w:tentative="1">
      <w:start w:val="1"/>
      <w:numFmt w:val="bullet"/>
      <w:lvlText w:val="•"/>
      <w:lvlJc w:val="left"/>
      <w:pPr>
        <w:tabs>
          <w:tab w:val="num" w:pos="3600"/>
        </w:tabs>
        <w:ind w:left="3600" w:hanging="360"/>
      </w:pPr>
      <w:rPr>
        <w:rFonts w:ascii="Times" w:hAnsi="Times" w:hint="default"/>
      </w:rPr>
    </w:lvl>
    <w:lvl w:ilvl="5" w:tplc="3186338A" w:tentative="1">
      <w:start w:val="1"/>
      <w:numFmt w:val="bullet"/>
      <w:lvlText w:val="•"/>
      <w:lvlJc w:val="left"/>
      <w:pPr>
        <w:tabs>
          <w:tab w:val="num" w:pos="4320"/>
        </w:tabs>
        <w:ind w:left="4320" w:hanging="360"/>
      </w:pPr>
      <w:rPr>
        <w:rFonts w:ascii="Times" w:hAnsi="Times" w:hint="default"/>
      </w:rPr>
    </w:lvl>
    <w:lvl w:ilvl="6" w:tplc="C20488CA" w:tentative="1">
      <w:start w:val="1"/>
      <w:numFmt w:val="bullet"/>
      <w:lvlText w:val="•"/>
      <w:lvlJc w:val="left"/>
      <w:pPr>
        <w:tabs>
          <w:tab w:val="num" w:pos="5040"/>
        </w:tabs>
        <w:ind w:left="5040" w:hanging="360"/>
      </w:pPr>
      <w:rPr>
        <w:rFonts w:ascii="Times" w:hAnsi="Times" w:hint="default"/>
      </w:rPr>
    </w:lvl>
    <w:lvl w:ilvl="7" w:tplc="10503E7C" w:tentative="1">
      <w:start w:val="1"/>
      <w:numFmt w:val="bullet"/>
      <w:lvlText w:val="•"/>
      <w:lvlJc w:val="left"/>
      <w:pPr>
        <w:tabs>
          <w:tab w:val="num" w:pos="5760"/>
        </w:tabs>
        <w:ind w:left="5760" w:hanging="360"/>
      </w:pPr>
      <w:rPr>
        <w:rFonts w:ascii="Times" w:hAnsi="Times" w:hint="default"/>
      </w:rPr>
    </w:lvl>
    <w:lvl w:ilvl="8" w:tplc="9F2E50E2" w:tentative="1">
      <w:start w:val="1"/>
      <w:numFmt w:val="bullet"/>
      <w:lvlText w:val="•"/>
      <w:lvlJc w:val="left"/>
      <w:pPr>
        <w:tabs>
          <w:tab w:val="num" w:pos="6480"/>
        </w:tabs>
        <w:ind w:left="6480" w:hanging="360"/>
      </w:pPr>
      <w:rPr>
        <w:rFonts w:ascii="Times" w:hAnsi="Times" w:hint="default"/>
      </w:rPr>
    </w:lvl>
  </w:abstractNum>
  <w:abstractNum w:abstractNumId="30" w15:restartNumberingAfterBreak="0">
    <w:nsid w:val="6BF72203"/>
    <w:multiLevelType w:val="multilevel"/>
    <w:tmpl w:val="4E406F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CDF0393"/>
    <w:multiLevelType w:val="hybridMultilevel"/>
    <w:tmpl w:val="9A4AB6A2"/>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707349E8"/>
    <w:multiLevelType w:val="multilevel"/>
    <w:tmpl w:val="41887F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25731F"/>
    <w:multiLevelType w:val="hybridMultilevel"/>
    <w:tmpl w:val="442CD8B6"/>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714827CB"/>
    <w:multiLevelType w:val="hybridMultilevel"/>
    <w:tmpl w:val="B2A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AD0F29"/>
    <w:multiLevelType w:val="hybridMultilevel"/>
    <w:tmpl w:val="2DC09DE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754B1870"/>
    <w:multiLevelType w:val="hybridMultilevel"/>
    <w:tmpl w:val="86F01B8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4B7E9C"/>
    <w:multiLevelType w:val="hybridMultilevel"/>
    <w:tmpl w:val="E320F5A0"/>
    <w:lvl w:ilvl="0" w:tplc="48090003">
      <w:start w:val="1"/>
      <w:numFmt w:val="bullet"/>
      <w:lvlText w:val="o"/>
      <w:lvlJc w:val="left"/>
      <w:pPr>
        <w:ind w:left="720" w:hanging="360"/>
      </w:pPr>
      <w:rPr>
        <w:rFonts w:ascii="Courier New" w:hAnsi="Courier New" w:cs="Courier New"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8" w15:restartNumberingAfterBreak="0">
    <w:nsid w:val="76A57BA6"/>
    <w:multiLevelType w:val="hybridMultilevel"/>
    <w:tmpl w:val="66843892"/>
    <w:lvl w:ilvl="0" w:tplc="5F640E3C">
      <w:numFmt w:val="bullet"/>
      <w:lvlText w:val=""/>
      <w:lvlJc w:val="left"/>
      <w:pPr>
        <w:ind w:left="720" w:hanging="360"/>
      </w:pPr>
      <w:rPr>
        <w:rFonts w:ascii="Avenir Next" w:eastAsia="Times New Roman" w:hAnsi="Avenir Nex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17464D"/>
    <w:multiLevelType w:val="multilevel"/>
    <w:tmpl w:val="5B543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2031F0"/>
    <w:multiLevelType w:val="multilevel"/>
    <w:tmpl w:val="4C723DAA"/>
    <w:lvl w:ilvl="0">
      <w:start w:val="1"/>
      <w:numFmt w:val="decimal"/>
      <w:lvlText w:val="%1."/>
      <w:lvlJc w:val="left"/>
      <w:pPr>
        <w:tabs>
          <w:tab w:val="num" w:pos="720"/>
        </w:tabs>
        <w:ind w:left="720" w:hanging="360"/>
      </w:pPr>
      <w:rPr>
        <w:rFonts w:ascii="Arial" w:hAnsi="Arial" w:cs="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60877025">
    <w:abstractNumId w:val="37"/>
  </w:num>
  <w:num w:numId="2" w16cid:durableId="1642728141">
    <w:abstractNumId w:val="18"/>
  </w:num>
  <w:num w:numId="3" w16cid:durableId="936252618">
    <w:abstractNumId w:val="1"/>
  </w:num>
  <w:num w:numId="4" w16cid:durableId="797067847">
    <w:abstractNumId w:val="26"/>
  </w:num>
  <w:num w:numId="5" w16cid:durableId="699432052">
    <w:abstractNumId w:val="35"/>
  </w:num>
  <w:num w:numId="6" w16cid:durableId="238103566">
    <w:abstractNumId w:val="12"/>
  </w:num>
  <w:num w:numId="7" w16cid:durableId="1109206642">
    <w:abstractNumId w:val="11"/>
  </w:num>
  <w:num w:numId="8" w16cid:durableId="532154821">
    <w:abstractNumId w:val="31"/>
  </w:num>
  <w:num w:numId="9" w16cid:durableId="1594708369">
    <w:abstractNumId w:val="28"/>
  </w:num>
  <w:num w:numId="10" w16cid:durableId="1202861976">
    <w:abstractNumId w:val="13"/>
  </w:num>
  <w:num w:numId="11" w16cid:durableId="1925727496">
    <w:abstractNumId w:val="29"/>
  </w:num>
  <w:num w:numId="12" w16cid:durableId="1496920824">
    <w:abstractNumId w:val="34"/>
  </w:num>
  <w:num w:numId="13" w16cid:durableId="1231623296">
    <w:abstractNumId w:val="25"/>
  </w:num>
  <w:num w:numId="14" w16cid:durableId="1116023963">
    <w:abstractNumId w:val="24"/>
  </w:num>
  <w:num w:numId="15" w16cid:durableId="693848978">
    <w:abstractNumId w:val="5"/>
  </w:num>
  <w:num w:numId="16" w16cid:durableId="747312359">
    <w:abstractNumId w:val="19"/>
  </w:num>
  <w:num w:numId="17" w16cid:durableId="1653562295">
    <w:abstractNumId w:val="17"/>
  </w:num>
  <w:num w:numId="18" w16cid:durableId="152263314">
    <w:abstractNumId w:val="20"/>
  </w:num>
  <w:num w:numId="19" w16cid:durableId="294140364">
    <w:abstractNumId w:val="7"/>
  </w:num>
  <w:num w:numId="20" w16cid:durableId="1597904520">
    <w:abstractNumId w:val="9"/>
  </w:num>
  <w:num w:numId="21" w16cid:durableId="718935381">
    <w:abstractNumId w:val="15"/>
  </w:num>
  <w:num w:numId="22" w16cid:durableId="226262260">
    <w:abstractNumId w:val="6"/>
  </w:num>
  <w:num w:numId="23" w16cid:durableId="674235539">
    <w:abstractNumId w:val="27"/>
  </w:num>
  <w:num w:numId="24" w16cid:durableId="1842044630">
    <w:abstractNumId w:val="32"/>
  </w:num>
  <w:num w:numId="25" w16cid:durableId="985619987">
    <w:abstractNumId w:val="32"/>
    <w:lvlOverride w:ilvl="0">
      <w:lvl w:ilvl="0">
        <w:numFmt w:val="decimal"/>
        <w:lvlText w:val=""/>
        <w:lvlJc w:val="left"/>
      </w:lvl>
    </w:lvlOverride>
    <w:lvlOverride w:ilvl="1">
      <w:lvl w:ilvl="1">
        <w:numFmt w:val="decimal"/>
        <w:lvlText w:val=""/>
        <w:lvlJc w:val="left"/>
      </w:lvl>
    </w:lvlOverride>
    <w:lvlOverride w:ilvl="2">
      <w:lvl w:ilvl="2">
        <w:numFmt w:val="lowerRoman"/>
        <w:lvlText w:val="%3."/>
        <w:lvlJc w:val="right"/>
      </w:lvl>
    </w:lvlOverride>
  </w:num>
  <w:num w:numId="26" w16cid:durableId="1477915073">
    <w:abstractNumId w:val="39"/>
    <w:lvlOverride w:ilvl="0">
      <w:lvl w:ilvl="0">
        <w:numFmt w:val="lowerRoman"/>
        <w:lvlText w:val="%1."/>
        <w:lvlJc w:val="right"/>
      </w:lvl>
    </w:lvlOverride>
  </w:num>
  <w:num w:numId="27" w16cid:durableId="475758309">
    <w:abstractNumId w:val="14"/>
  </w:num>
  <w:num w:numId="28" w16cid:durableId="887494282">
    <w:abstractNumId w:val="40"/>
  </w:num>
  <w:num w:numId="29" w16cid:durableId="663971527">
    <w:abstractNumId w:val="10"/>
    <w:lvlOverride w:ilvl="0">
      <w:lvl w:ilvl="0">
        <w:numFmt w:val="decimal"/>
        <w:lvlText w:val="%1."/>
        <w:lvlJc w:val="left"/>
      </w:lvl>
    </w:lvlOverride>
  </w:num>
  <w:num w:numId="30" w16cid:durableId="218790836">
    <w:abstractNumId w:val="0"/>
    <w:lvlOverride w:ilvl="0">
      <w:lvl w:ilvl="0">
        <w:numFmt w:val="decimal"/>
        <w:lvlText w:val="%1."/>
        <w:lvlJc w:val="left"/>
      </w:lvl>
    </w:lvlOverride>
  </w:num>
  <w:num w:numId="31" w16cid:durableId="1422800227">
    <w:abstractNumId w:val="0"/>
    <w:lvlOverride w:ilvl="0">
      <w:lvl w:ilvl="0">
        <w:numFmt w:val="decimal"/>
        <w:lvlText w:val="%1."/>
        <w:lvlJc w:val="left"/>
      </w:lvl>
    </w:lvlOverride>
  </w:num>
  <w:num w:numId="32" w16cid:durableId="562328529">
    <w:abstractNumId w:val="2"/>
    <w:lvlOverride w:ilvl="0">
      <w:lvl w:ilvl="0">
        <w:numFmt w:val="decimal"/>
        <w:lvlText w:val="%1."/>
        <w:lvlJc w:val="left"/>
      </w:lvl>
    </w:lvlOverride>
  </w:num>
  <w:num w:numId="33" w16cid:durableId="264074627">
    <w:abstractNumId w:val="2"/>
    <w:lvlOverride w:ilvl="0">
      <w:lvl w:ilvl="0">
        <w:numFmt w:val="decimal"/>
        <w:lvlText w:val="%1."/>
        <w:lvlJc w:val="left"/>
      </w:lvl>
    </w:lvlOverride>
  </w:num>
  <w:num w:numId="34" w16cid:durableId="1894192728">
    <w:abstractNumId w:val="2"/>
    <w:lvlOverride w:ilvl="0">
      <w:lvl w:ilvl="0">
        <w:numFmt w:val="decimal"/>
        <w:lvlText w:val="%1."/>
        <w:lvlJc w:val="left"/>
      </w:lvl>
    </w:lvlOverride>
  </w:num>
  <w:num w:numId="35" w16cid:durableId="1643148725">
    <w:abstractNumId w:val="2"/>
    <w:lvlOverride w:ilvl="0">
      <w:lvl w:ilvl="0">
        <w:numFmt w:val="decimal"/>
        <w:lvlText w:val="%1."/>
        <w:lvlJc w:val="left"/>
      </w:lvl>
    </w:lvlOverride>
  </w:num>
  <w:num w:numId="36" w16cid:durableId="1636988489">
    <w:abstractNumId w:val="21"/>
    <w:lvlOverride w:ilvl="0">
      <w:lvl w:ilvl="0">
        <w:numFmt w:val="decimal"/>
        <w:lvlText w:val="%1."/>
        <w:lvlJc w:val="left"/>
      </w:lvl>
    </w:lvlOverride>
  </w:num>
  <w:num w:numId="37" w16cid:durableId="1218397133">
    <w:abstractNumId w:val="21"/>
    <w:lvlOverride w:ilvl="0">
      <w:lvl w:ilvl="0">
        <w:numFmt w:val="decimal"/>
        <w:lvlText w:val="%1."/>
        <w:lvlJc w:val="left"/>
      </w:lvl>
    </w:lvlOverride>
  </w:num>
  <w:num w:numId="38" w16cid:durableId="222957996">
    <w:abstractNumId w:val="3"/>
  </w:num>
  <w:num w:numId="39" w16cid:durableId="1203905526">
    <w:abstractNumId w:val="16"/>
  </w:num>
  <w:num w:numId="40" w16cid:durableId="350767327">
    <w:abstractNumId w:val="23"/>
  </w:num>
  <w:num w:numId="41" w16cid:durableId="1507406099">
    <w:abstractNumId w:val="36"/>
  </w:num>
  <w:num w:numId="42" w16cid:durableId="306518635">
    <w:abstractNumId w:val="38"/>
  </w:num>
  <w:num w:numId="43" w16cid:durableId="1290740660">
    <w:abstractNumId w:val="22"/>
  </w:num>
  <w:num w:numId="44" w16cid:durableId="89551600">
    <w:abstractNumId w:val="8"/>
  </w:num>
  <w:num w:numId="45" w16cid:durableId="995181062">
    <w:abstractNumId w:val="33"/>
  </w:num>
  <w:num w:numId="46" w16cid:durableId="1019963037">
    <w:abstractNumId w:val="30"/>
  </w:num>
  <w:num w:numId="47" w16cid:durableId="187118422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2A"/>
    <w:rsid w:val="00000CDE"/>
    <w:rsid w:val="0000149F"/>
    <w:rsid w:val="00032E3D"/>
    <w:rsid w:val="000367A0"/>
    <w:rsid w:val="000457CC"/>
    <w:rsid w:val="00052CE1"/>
    <w:rsid w:val="0005429A"/>
    <w:rsid w:val="00055852"/>
    <w:rsid w:val="000824D0"/>
    <w:rsid w:val="00092669"/>
    <w:rsid w:val="000961F3"/>
    <w:rsid w:val="000B5366"/>
    <w:rsid w:val="000D23A0"/>
    <w:rsid w:val="000E086D"/>
    <w:rsid w:val="000E4C1B"/>
    <w:rsid w:val="000E647F"/>
    <w:rsid w:val="000F19AC"/>
    <w:rsid w:val="00122D1C"/>
    <w:rsid w:val="00123654"/>
    <w:rsid w:val="00133E64"/>
    <w:rsid w:val="00142529"/>
    <w:rsid w:val="001458D4"/>
    <w:rsid w:val="001543AE"/>
    <w:rsid w:val="001555E1"/>
    <w:rsid w:val="001610D5"/>
    <w:rsid w:val="001751A9"/>
    <w:rsid w:val="00175975"/>
    <w:rsid w:val="00186BC1"/>
    <w:rsid w:val="00195B4B"/>
    <w:rsid w:val="001B04BF"/>
    <w:rsid w:val="001B24DE"/>
    <w:rsid w:val="001B41E3"/>
    <w:rsid w:val="001C50C8"/>
    <w:rsid w:val="001E168F"/>
    <w:rsid w:val="001E7A11"/>
    <w:rsid w:val="001F66B9"/>
    <w:rsid w:val="001F723E"/>
    <w:rsid w:val="00200217"/>
    <w:rsid w:val="00200C4E"/>
    <w:rsid w:val="00201756"/>
    <w:rsid w:val="00204AE4"/>
    <w:rsid w:val="00211BE2"/>
    <w:rsid w:val="002122F4"/>
    <w:rsid w:val="00222D44"/>
    <w:rsid w:val="00224F2F"/>
    <w:rsid w:val="0024282A"/>
    <w:rsid w:val="00244124"/>
    <w:rsid w:val="002519CD"/>
    <w:rsid w:val="00254252"/>
    <w:rsid w:val="00291892"/>
    <w:rsid w:val="002A6BC1"/>
    <w:rsid w:val="002B48FF"/>
    <w:rsid w:val="002E4DF4"/>
    <w:rsid w:val="002E5F9C"/>
    <w:rsid w:val="00300E70"/>
    <w:rsid w:val="0031170C"/>
    <w:rsid w:val="0031187E"/>
    <w:rsid w:val="00311C98"/>
    <w:rsid w:val="0031355E"/>
    <w:rsid w:val="0032128B"/>
    <w:rsid w:val="003234DF"/>
    <w:rsid w:val="00324BBA"/>
    <w:rsid w:val="00345728"/>
    <w:rsid w:val="00346E5D"/>
    <w:rsid w:val="00350B09"/>
    <w:rsid w:val="003514D7"/>
    <w:rsid w:val="00362D1C"/>
    <w:rsid w:val="00372700"/>
    <w:rsid w:val="0038235F"/>
    <w:rsid w:val="00384289"/>
    <w:rsid w:val="0038536E"/>
    <w:rsid w:val="003A4344"/>
    <w:rsid w:val="003A5C8F"/>
    <w:rsid w:val="003C7E39"/>
    <w:rsid w:val="003D465C"/>
    <w:rsid w:val="003F31F1"/>
    <w:rsid w:val="00411777"/>
    <w:rsid w:val="004213B5"/>
    <w:rsid w:val="00423E12"/>
    <w:rsid w:val="00445DA6"/>
    <w:rsid w:val="00454320"/>
    <w:rsid w:val="0046096A"/>
    <w:rsid w:val="00487B2F"/>
    <w:rsid w:val="00490A97"/>
    <w:rsid w:val="004A5BE4"/>
    <w:rsid w:val="004B7D86"/>
    <w:rsid w:val="004C3A13"/>
    <w:rsid w:val="004C5B81"/>
    <w:rsid w:val="004D087A"/>
    <w:rsid w:val="004D42A9"/>
    <w:rsid w:val="004D6D76"/>
    <w:rsid w:val="004E14ED"/>
    <w:rsid w:val="004E3BA0"/>
    <w:rsid w:val="004E5553"/>
    <w:rsid w:val="00511D63"/>
    <w:rsid w:val="005150B0"/>
    <w:rsid w:val="00536F0D"/>
    <w:rsid w:val="00541A22"/>
    <w:rsid w:val="00546143"/>
    <w:rsid w:val="0055183C"/>
    <w:rsid w:val="00552025"/>
    <w:rsid w:val="00556939"/>
    <w:rsid w:val="005622DD"/>
    <w:rsid w:val="00562583"/>
    <w:rsid w:val="00580EB2"/>
    <w:rsid w:val="00582E2C"/>
    <w:rsid w:val="005902EF"/>
    <w:rsid w:val="005937DB"/>
    <w:rsid w:val="00596F2A"/>
    <w:rsid w:val="005A362E"/>
    <w:rsid w:val="005C1676"/>
    <w:rsid w:val="005C69CB"/>
    <w:rsid w:val="005D6F85"/>
    <w:rsid w:val="005E5B81"/>
    <w:rsid w:val="005F1DC0"/>
    <w:rsid w:val="005F1F9B"/>
    <w:rsid w:val="00605262"/>
    <w:rsid w:val="00624833"/>
    <w:rsid w:val="006260D6"/>
    <w:rsid w:val="006266ED"/>
    <w:rsid w:val="00626F27"/>
    <w:rsid w:val="00637084"/>
    <w:rsid w:val="00650D99"/>
    <w:rsid w:val="00652E42"/>
    <w:rsid w:val="00662A05"/>
    <w:rsid w:val="00671634"/>
    <w:rsid w:val="00672478"/>
    <w:rsid w:val="00674B93"/>
    <w:rsid w:val="00677822"/>
    <w:rsid w:val="00686088"/>
    <w:rsid w:val="006C1311"/>
    <w:rsid w:val="006C1DAC"/>
    <w:rsid w:val="006C43C2"/>
    <w:rsid w:val="006C7084"/>
    <w:rsid w:val="006D2B7B"/>
    <w:rsid w:val="006E2E32"/>
    <w:rsid w:val="006E5451"/>
    <w:rsid w:val="006F3161"/>
    <w:rsid w:val="0072060D"/>
    <w:rsid w:val="00721507"/>
    <w:rsid w:val="00723497"/>
    <w:rsid w:val="0073040E"/>
    <w:rsid w:val="00740D8E"/>
    <w:rsid w:val="007757D6"/>
    <w:rsid w:val="00780877"/>
    <w:rsid w:val="00784E82"/>
    <w:rsid w:val="00793088"/>
    <w:rsid w:val="007C0E62"/>
    <w:rsid w:val="007C219F"/>
    <w:rsid w:val="007D60A7"/>
    <w:rsid w:val="007F4AE0"/>
    <w:rsid w:val="00802688"/>
    <w:rsid w:val="008172C6"/>
    <w:rsid w:val="0082103B"/>
    <w:rsid w:val="0083088C"/>
    <w:rsid w:val="00847B00"/>
    <w:rsid w:val="00856F6F"/>
    <w:rsid w:val="00871009"/>
    <w:rsid w:val="0087570F"/>
    <w:rsid w:val="008842CF"/>
    <w:rsid w:val="008857F4"/>
    <w:rsid w:val="00892390"/>
    <w:rsid w:val="00895F15"/>
    <w:rsid w:val="008A291E"/>
    <w:rsid w:val="008A33C7"/>
    <w:rsid w:val="008A50F3"/>
    <w:rsid w:val="008A62FA"/>
    <w:rsid w:val="008B40EE"/>
    <w:rsid w:val="008D6D4E"/>
    <w:rsid w:val="008F7481"/>
    <w:rsid w:val="00913656"/>
    <w:rsid w:val="0092258D"/>
    <w:rsid w:val="00935A36"/>
    <w:rsid w:val="00945C23"/>
    <w:rsid w:val="0095771A"/>
    <w:rsid w:val="00957E72"/>
    <w:rsid w:val="009645B7"/>
    <w:rsid w:val="0097035A"/>
    <w:rsid w:val="00974D1D"/>
    <w:rsid w:val="00982FED"/>
    <w:rsid w:val="00992E11"/>
    <w:rsid w:val="009A54C4"/>
    <w:rsid w:val="009B0649"/>
    <w:rsid w:val="009B394E"/>
    <w:rsid w:val="009B39D2"/>
    <w:rsid w:val="009B4743"/>
    <w:rsid w:val="009E201B"/>
    <w:rsid w:val="009E413D"/>
    <w:rsid w:val="009F563D"/>
    <w:rsid w:val="00A0095F"/>
    <w:rsid w:val="00A104FE"/>
    <w:rsid w:val="00A115D2"/>
    <w:rsid w:val="00A26DFA"/>
    <w:rsid w:val="00A35309"/>
    <w:rsid w:val="00A53F0D"/>
    <w:rsid w:val="00A722A3"/>
    <w:rsid w:val="00A765FF"/>
    <w:rsid w:val="00A8169C"/>
    <w:rsid w:val="00A95E23"/>
    <w:rsid w:val="00AA2EA5"/>
    <w:rsid w:val="00AA54D5"/>
    <w:rsid w:val="00AC1411"/>
    <w:rsid w:val="00AC1EFA"/>
    <w:rsid w:val="00AC6823"/>
    <w:rsid w:val="00AE3591"/>
    <w:rsid w:val="00AF28E2"/>
    <w:rsid w:val="00B002FF"/>
    <w:rsid w:val="00B035B6"/>
    <w:rsid w:val="00B121C8"/>
    <w:rsid w:val="00B21F77"/>
    <w:rsid w:val="00B252F2"/>
    <w:rsid w:val="00B51AE2"/>
    <w:rsid w:val="00B548EA"/>
    <w:rsid w:val="00B67CD3"/>
    <w:rsid w:val="00B80AFF"/>
    <w:rsid w:val="00B83A88"/>
    <w:rsid w:val="00B83EEF"/>
    <w:rsid w:val="00BB6C3E"/>
    <w:rsid w:val="00BC31FD"/>
    <w:rsid w:val="00BC4FC8"/>
    <w:rsid w:val="00BD3B29"/>
    <w:rsid w:val="00BD5A04"/>
    <w:rsid w:val="00C2681B"/>
    <w:rsid w:val="00C551B3"/>
    <w:rsid w:val="00C564C7"/>
    <w:rsid w:val="00C626C7"/>
    <w:rsid w:val="00C7165D"/>
    <w:rsid w:val="00C76E81"/>
    <w:rsid w:val="00C80BB3"/>
    <w:rsid w:val="00C864D1"/>
    <w:rsid w:val="00C9167A"/>
    <w:rsid w:val="00C93E61"/>
    <w:rsid w:val="00CA0325"/>
    <w:rsid w:val="00CA52EC"/>
    <w:rsid w:val="00CB62F8"/>
    <w:rsid w:val="00CC294A"/>
    <w:rsid w:val="00CC29FE"/>
    <w:rsid w:val="00CD05AC"/>
    <w:rsid w:val="00CE15D6"/>
    <w:rsid w:val="00CE22CC"/>
    <w:rsid w:val="00CE31AE"/>
    <w:rsid w:val="00CE3279"/>
    <w:rsid w:val="00CE57D9"/>
    <w:rsid w:val="00CE6F60"/>
    <w:rsid w:val="00CF0735"/>
    <w:rsid w:val="00CF3DF6"/>
    <w:rsid w:val="00CF726C"/>
    <w:rsid w:val="00CF7DD4"/>
    <w:rsid w:val="00CF7F67"/>
    <w:rsid w:val="00D0028E"/>
    <w:rsid w:val="00D1098E"/>
    <w:rsid w:val="00D1169C"/>
    <w:rsid w:val="00D1488A"/>
    <w:rsid w:val="00D2728A"/>
    <w:rsid w:val="00D401AC"/>
    <w:rsid w:val="00D40B5A"/>
    <w:rsid w:val="00D411F9"/>
    <w:rsid w:val="00D41639"/>
    <w:rsid w:val="00D431EB"/>
    <w:rsid w:val="00D53A16"/>
    <w:rsid w:val="00D56A60"/>
    <w:rsid w:val="00D6544B"/>
    <w:rsid w:val="00D75524"/>
    <w:rsid w:val="00D84D28"/>
    <w:rsid w:val="00D94548"/>
    <w:rsid w:val="00DA605A"/>
    <w:rsid w:val="00DA6576"/>
    <w:rsid w:val="00DB0E8B"/>
    <w:rsid w:val="00DD66E2"/>
    <w:rsid w:val="00DE551E"/>
    <w:rsid w:val="00DE7FE1"/>
    <w:rsid w:val="00DF45BE"/>
    <w:rsid w:val="00E04BA2"/>
    <w:rsid w:val="00E16E40"/>
    <w:rsid w:val="00E25338"/>
    <w:rsid w:val="00E32B60"/>
    <w:rsid w:val="00E35D55"/>
    <w:rsid w:val="00E41D7D"/>
    <w:rsid w:val="00E578C9"/>
    <w:rsid w:val="00E70535"/>
    <w:rsid w:val="00E84C49"/>
    <w:rsid w:val="00E948DE"/>
    <w:rsid w:val="00EB41F0"/>
    <w:rsid w:val="00EB61A0"/>
    <w:rsid w:val="00ED12CA"/>
    <w:rsid w:val="00ED382F"/>
    <w:rsid w:val="00EE018B"/>
    <w:rsid w:val="00EE20DC"/>
    <w:rsid w:val="00EF1E9D"/>
    <w:rsid w:val="00EF6C89"/>
    <w:rsid w:val="00F03633"/>
    <w:rsid w:val="00F117CD"/>
    <w:rsid w:val="00F16BA2"/>
    <w:rsid w:val="00F21E59"/>
    <w:rsid w:val="00F37868"/>
    <w:rsid w:val="00F62C78"/>
    <w:rsid w:val="00F82C80"/>
    <w:rsid w:val="00F83854"/>
    <w:rsid w:val="00F936A1"/>
    <w:rsid w:val="00FA4F07"/>
    <w:rsid w:val="00FD31D5"/>
    <w:rsid w:val="00FE35C6"/>
    <w:rsid w:val="00FF10A8"/>
    <w:rsid w:val="00FF21D9"/>
    <w:rsid w:val="00FF7AAE"/>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20615C1"/>
  <w15:docId w15:val="{59F47D7A-0FF2-6B42-B899-0C2E699DE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82A"/>
    <w:pPr>
      <w:spacing w:after="120"/>
    </w:pPr>
    <w:rPr>
      <w:rFonts w:ascii="Calibri" w:eastAsia="SimSun" w:hAnsi="Calibri" w:cs="Times New Roman"/>
      <w:lang w:val="en-SG" w:eastAsia="zh-CN"/>
    </w:rPr>
  </w:style>
  <w:style w:type="paragraph" w:styleId="Heading1">
    <w:name w:val="heading 1"/>
    <w:basedOn w:val="Normal"/>
    <w:next w:val="Normal"/>
    <w:link w:val="Heading1Char"/>
    <w:autoRedefine/>
    <w:uiPriority w:val="9"/>
    <w:qFormat/>
    <w:rsid w:val="001F66B9"/>
    <w:pPr>
      <w:keepNext/>
      <w:keepLines/>
      <w:spacing w:line="240" w:lineRule="auto"/>
      <w:outlineLvl w:val="0"/>
    </w:pPr>
    <w:rPr>
      <w:rFonts w:ascii="Arial" w:eastAsia="Times New Roman" w:hAnsi="Arial" w:cs="Arial"/>
      <w:b/>
      <w:color w:val="253356"/>
      <w:sz w:val="28"/>
      <w:szCs w:val="40"/>
    </w:rPr>
  </w:style>
  <w:style w:type="paragraph" w:styleId="Heading2">
    <w:name w:val="heading 2"/>
    <w:basedOn w:val="Normal"/>
    <w:next w:val="Normal"/>
    <w:link w:val="Heading2Char"/>
    <w:uiPriority w:val="9"/>
    <w:unhideWhenUsed/>
    <w:qFormat/>
    <w:rsid w:val="001610D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035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6B9"/>
    <w:rPr>
      <w:rFonts w:ascii="Arial" w:eastAsia="Times New Roman" w:hAnsi="Arial" w:cs="Arial"/>
      <w:b/>
      <w:color w:val="253356"/>
      <w:sz w:val="28"/>
      <w:szCs w:val="40"/>
      <w:lang w:val="en-SG" w:eastAsia="zh-CN"/>
    </w:rPr>
  </w:style>
  <w:style w:type="character" w:customStyle="1" w:styleId="Heading3Char">
    <w:name w:val="Heading 3 Char"/>
    <w:basedOn w:val="DefaultParagraphFont"/>
    <w:link w:val="Heading3"/>
    <w:uiPriority w:val="9"/>
    <w:rsid w:val="00B035B6"/>
    <w:rPr>
      <w:rFonts w:asciiTheme="majorHAnsi" w:eastAsiaTheme="majorEastAsia" w:hAnsiTheme="majorHAnsi" w:cstheme="majorBidi"/>
      <w:b/>
      <w:bCs/>
      <w:color w:val="4F81BD" w:themeColor="accent1"/>
      <w:lang w:val="en-SG" w:eastAsia="zh-CN"/>
    </w:rPr>
  </w:style>
  <w:style w:type="character" w:styleId="CommentReference">
    <w:name w:val="annotation reference"/>
    <w:basedOn w:val="DefaultParagraphFont"/>
    <w:uiPriority w:val="99"/>
    <w:semiHidden/>
    <w:unhideWhenUsed/>
    <w:rsid w:val="0024282A"/>
    <w:rPr>
      <w:sz w:val="16"/>
      <w:szCs w:val="16"/>
    </w:rPr>
  </w:style>
  <w:style w:type="paragraph" w:styleId="CommentText">
    <w:name w:val="annotation text"/>
    <w:basedOn w:val="Normal"/>
    <w:link w:val="CommentTextChar"/>
    <w:uiPriority w:val="99"/>
    <w:semiHidden/>
    <w:unhideWhenUsed/>
    <w:rsid w:val="0024282A"/>
    <w:pPr>
      <w:spacing w:line="240" w:lineRule="auto"/>
    </w:pPr>
    <w:rPr>
      <w:sz w:val="20"/>
      <w:szCs w:val="20"/>
    </w:rPr>
  </w:style>
  <w:style w:type="character" w:customStyle="1" w:styleId="CommentTextChar">
    <w:name w:val="Comment Text Char"/>
    <w:basedOn w:val="DefaultParagraphFont"/>
    <w:link w:val="CommentText"/>
    <w:uiPriority w:val="99"/>
    <w:semiHidden/>
    <w:rsid w:val="0024282A"/>
    <w:rPr>
      <w:rFonts w:ascii="Calibri" w:eastAsia="SimSun" w:hAnsi="Calibri" w:cs="Times New Roman"/>
      <w:sz w:val="20"/>
      <w:szCs w:val="20"/>
      <w:lang w:val="en-SG" w:eastAsia="zh-CN"/>
    </w:rPr>
  </w:style>
  <w:style w:type="paragraph" w:styleId="BalloonText">
    <w:name w:val="Balloon Text"/>
    <w:basedOn w:val="Normal"/>
    <w:link w:val="BalloonTextChar"/>
    <w:uiPriority w:val="99"/>
    <w:semiHidden/>
    <w:unhideWhenUsed/>
    <w:rsid w:val="00242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A"/>
    <w:rPr>
      <w:rFonts w:ascii="Tahoma" w:eastAsia="SimSun" w:hAnsi="Tahoma" w:cs="Tahoma"/>
      <w:sz w:val="16"/>
      <w:szCs w:val="16"/>
      <w:lang w:val="en-SG" w:eastAsia="zh-CN"/>
    </w:rPr>
  </w:style>
  <w:style w:type="paragraph" w:styleId="NoSpacing">
    <w:name w:val="No Spacing"/>
    <w:link w:val="NoSpacingChar"/>
    <w:uiPriority w:val="1"/>
    <w:qFormat/>
    <w:rsid w:val="00B035B6"/>
    <w:pPr>
      <w:spacing w:after="0" w:line="240" w:lineRule="auto"/>
    </w:pPr>
    <w:rPr>
      <w:rFonts w:ascii="Calibri" w:eastAsia="SimSun" w:hAnsi="Calibri" w:cs="Times New Roman"/>
      <w:lang w:val="en-SG" w:eastAsia="zh-CN"/>
    </w:rPr>
  </w:style>
  <w:style w:type="character" w:customStyle="1" w:styleId="NoSpacingChar">
    <w:name w:val="No Spacing Char"/>
    <w:basedOn w:val="DefaultParagraphFont"/>
    <w:link w:val="NoSpacing"/>
    <w:uiPriority w:val="1"/>
    <w:rsid w:val="00B035B6"/>
    <w:rPr>
      <w:rFonts w:ascii="Calibri" w:eastAsia="SimSun" w:hAnsi="Calibri" w:cs="Times New Roman"/>
      <w:lang w:val="en-SG" w:eastAsia="zh-CN"/>
    </w:rPr>
  </w:style>
  <w:style w:type="paragraph" w:styleId="Header">
    <w:name w:val="header"/>
    <w:basedOn w:val="Normal"/>
    <w:link w:val="HeaderChar"/>
    <w:uiPriority w:val="99"/>
    <w:unhideWhenUsed/>
    <w:rsid w:val="00B035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5B6"/>
    <w:rPr>
      <w:rFonts w:ascii="Calibri" w:eastAsia="SimSun" w:hAnsi="Calibri" w:cs="Times New Roman"/>
      <w:lang w:val="en-SG" w:eastAsia="zh-CN"/>
    </w:rPr>
  </w:style>
  <w:style w:type="table" w:styleId="TableGrid">
    <w:name w:val="Table Grid"/>
    <w:basedOn w:val="TableNormal"/>
    <w:uiPriority w:val="39"/>
    <w:rsid w:val="00B035B6"/>
    <w:pPr>
      <w:spacing w:after="0" w:line="240" w:lineRule="auto"/>
    </w:pPr>
    <w:rPr>
      <w:rFonts w:ascii="Calibri" w:eastAsia="SimSun" w:hAnsi="Calibri" w:cs="Times New Roman"/>
      <w:sz w:val="20"/>
      <w:szCs w:val="20"/>
      <w:lang w:val="en-S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uiPriority w:val="46"/>
    <w:rsid w:val="00B035B6"/>
    <w:pPr>
      <w:spacing w:after="0" w:line="240" w:lineRule="auto"/>
    </w:pPr>
    <w:rPr>
      <w:rFonts w:ascii="Calibri" w:eastAsia="SimSun" w:hAnsi="Calibri" w:cs="Times New Roman"/>
      <w:sz w:val="20"/>
      <w:szCs w:val="20"/>
      <w:lang w:val="en-SG" w:eastAsia="zh-CN"/>
    </w:rPr>
    <w:tblPr>
      <w:tblStyleRowBandSize w:val="1"/>
      <w:tblStyleColBandSize w:val="1"/>
      <w:tblBorders>
        <w:top w:val="single" w:sz="4" w:space="0" w:color="943634" w:themeColor="accent2" w:themeShade="BF"/>
        <w:left w:val="single" w:sz="4" w:space="0" w:color="943634" w:themeColor="accent2" w:themeShade="BF"/>
        <w:bottom w:val="single" w:sz="4" w:space="0" w:color="943634" w:themeColor="accent2" w:themeShade="BF"/>
        <w:right w:val="single" w:sz="4" w:space="0" w:color="943634" w:themeColor="accent2" w:themeShade="BF"/>
        <w:insideH w:val="single" w:sz="4" w:space="0" w:color="943634" w:themeColor="accent2" w:themeShade="BF"/>
        <w:insideV w:val="single" w:sz="4" w:space="0" w:color="943634" w:themeColor="accent2" w:themeShade="BF"/>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B035B6"/>
    <w:pPr>
      <w:ind w:left="720"/>
      <w:contextualSpacing/>
    </w:pPr>
  </w:style>
  <w:style w:type="paragraph" w:styleId="Footer">
    <w:name w:val="footer"/>
    <w:basedOn w:val="Normal"/>
    <w:link w:val="FooterChar"/>
    <w:uiPriority w:val="99"/>
    <w:unhideWhenUsed/>
    <w:rsid w:val="00C76E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E81"/>
    <w:rPr>
      <w:rFonts w:ascii="Calibri" w:eastAsia="SimSun" w:hAnsi="Calibri" w:cs="Times New Roman"/>
      <w:lang w:val="en-SG" w:eastAsia="zh-CN"/>
    </w:rPr>
  </w:style>
  <w:style w:type="paragraph" w:styleId="CommentSubject">
    <w:name w:val="annotation subject"/>
    <w:basedOn w:val="CommentText"/>
    <w:next w:val="CommentText"/>
    <w:link w:val="CommentSubjectChar"/>
    <w:uiPriority w:val="99"/>
    <w:semiHidden/>
    <w:unhideWhenUsed/>
    <w:rsid w:val="00677822"/>
    <w:rPr>
      <w:b/>
      <w:bCs/>
    </w:rPr>
  </w:style>
  <w:style w:type="character" w:customStyle="1" w:styleId="CommentSubjectChar">
    <w:name w:val="Comment Subject Char"/>
    <w:basedOn w:val="CommentTextChar"/>
    <w:link w:val="CommentSubject"/>
    <w:uiPriority w:val="99"/>
    <w:semiHidden/>
    <w:rsid w:val="00677822"/>
    <w:rPr>
      <w:rFonts w:ascii="Calibri" w:eastAsia="SimSun" w:hAnsi="Calibri" w:cs="Times New Roman"/>
      <w:b/>
      <w:bCs/>
      <w:sz w:val="20"/>
      <w:szCs w:val="20"/>
      <w:lang w:val="en-SG" w:eastAsia="zh-CN"/>
    </w:rPr>
  </w:style>
  <w:style w:type="paragraph" w:styleId="Revision">
    <w:name w:val="Revision"/>
    <w:hidden/>
    <w:uiPriority w:val="99"/>
    <w:semiHidden/>
    <w:rsid w:val="00D40B5A"/>
    <w:pPr>
      <w:spacing w:after="0" w:line="240" w:lineRule="auto"/>
    </w:pPr>
    <w:rPr>
      <w:rFonts w:ascii="Calibri" w:eastAsia="SimSun" w:hAnsi="Calibri" w:cs="Times New Roman"/>
      <w:lang w:val="en-SG" w:eastAsia="zh-CN"/>
    </w:rPr>
  </w:style>
  <w:style w:type="paragraph" w:styleId="NormalWeb">
    <w:name w:val="Normal (Web)"/>
    <w:basedOn w:val="Normal"/>
    <w:uiPriority w:val="99"/>
    <w:unhideWhenUsed/>
    <w:rsid w:val="00672478"/>
    <w:pPr>
      <w:spacing w:before="100" w:beforeAutospacing="1" w:after="100" w:afterAutospacing="1" w:line="240" w:lineRule="auto"/>
    </w:pPr>
    <w:rPr>
      <w:rFonts w:ascii="Times" w:eastAsiaTheme="minorHAnsi" w:hAnsi="Times"/>
      <w:sz w:val="20"/>
      <w:szCs w:val="20"/>
      <w:lang w:val="en-US" w:eastAsia="en-US"/>
    </w:rPr>
  </w:style>
  <w:style w:type="character" w:customStyle="1" w:styleId="apple-tab-span">
    <w:name w:val="apple-tab-span"/>
    <w:basedOn w:val="DefaultParagraphFont"/>
    <w:rsid w:val="00672478"/>
  </w:style>
  <w:style w:type="character" w:styleId="Hyperlink">
    <w:name w:val="Hyperlink"/>
    <w:basedOn w:val="DefaultParagraphFont"/>
    <w:uiPriority w:val="99"/>
    <w:semiHidden/>
    <w:unhideWhenUsed/>
    <w:rsid w:val="00672478"/>
    <w:rPr>
      <w:color w:val="0000FF"/>
      <w:u w:val="single"/>
    </w:rPr>
  </w:style>
  <w:style w:type="character" w:customStyle="1" w:styleId="Heading2Char">
    <w:name w:val="Heading 2 Char"/>
    <w:basedOn w:val="DefaultParagraphFont"/>
    <w:link w:val="Heading2"/>
    <w:uiPriority w:val="9"/>
    <w:rsid w:val="001610D5"/>
    <w:rPr>
      <w:rFonts w:asciiTheme="majorHAnsi" w:eastAsiaTheme="majorEastAsia" w:hAnsiTheme="majorHAnsi" w:cstheme="majorBidi"/>
      <w:color w:val="365F91" w:themeColor="accent1" w:themeShade="BF"/>
      <w:sz w:val="26"/>
      <w:szCs w:val="26"/>
      <w:lang w:val="en-SG" w:eastAsia="zh-CN"/>
    </w:rPr>
  </w:style>
  <w:style w:type="character" w:styleId="Strong">
    <w:name w:val="Strong"/>
    <w:basedOn w:val="DefaultParagraphFont"/>
    <w:uiPriority w:val="22"/>
    <w:qFormat/>
    <w:rsid w:val="001610D5"/>
    <w:rPr>
      <w:b/>
      <w:bCs/>
    </w:rPr>
  </w:style>
  <w:style w:type="paragraph" w:customStyle="1" w:styleId="pdq2pgselectionanchorcontainer">
    <w:name w:val="pdq2pg_selectionanchorcontainer"/>
    <w:basedOn w:val="Normal"/>
    <w:rsid w:val="001610D5"/>
    <w:pPr>
      <w:spacing w:before="100" w:beforeAutospacing="1" w:after="100" w:afterAutospacing="1" w:line="240" w:lineRule="auto"/>
    </w:pPr>
    <w:rPr>
      <w:rFonts w:ascii="Times New Roman" w:eastAsia="Times New Roman" w:hAnsi="Times New Roman"/>
      <w:sz w:val="24"/>
      <w:szCs w:val="24"/>
      <w:lang w:val="en-IN" w:eastAsia="en-GB" w:bidi="hi-IN"/>
    </w:rPr>
  </w:style>
  <w:style w:type="character" w:styleId="FollowedHyperlink">
    <w:name w:val="FollowedHyperlink"/>
    <w:basedOn w:val="DefaultParagraphFont"/>
    <w:uiPriority w:val="99"/>
    <w:semiHidden/>
    <w:unhideWhenUsed/>
    <w:rsid w:val="001610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85922779">
      <w:bodyDiv w:val="1"/>
      <w:marLeft w:val="0"/>
      <w:marRight w:val="0"/>
      <w:marTop w:val="0"/>
      <w:marBottom w:val="0"/>
      <w:divBdr>
        <w:top w:val="none" w:sz="0" w:space="0" w:color="auto"/>
        <w:left w:val="none" w:sz="0" w:space="0" w:color="auto"/>
        <w:bottom w:val="none" w:sz="0" w:space="0" w:color="auto"/>
        <w:right w:val="none" w:sz="0" w:space="0" w:color="auto"/>
      </w:divBdr>
      <w:divsChild>
        <w:div w:id="698508184">
          <w:marLeft w:val="-115"/>
          <w:marRight w:val="0"/>
          <w:marTop w:val="0"/>
          <w:marBottom w:val="0"/>
          <w:divBdr>
            <w:top w:val="none" w:sz="0" w:space="0" w:color="auto"/>
            <w:left w:val="none" w:sz="0" w:space="0" w:color="auto"/>
            <w:bottom w:val="none" w:sz="0" w:space="0" w:color="auto"/>
            <w:right w:val="none" w:sz="0" w:space="0" w:color="auto"/>
          </w:divBdr>
        </w:div>
        <w:div w:id="1656377026">
          <w:marLeft w:val="-115"/>
          <w:marRight w:val="0"/>
          <w:marTop w:val="0"/>
          <w:marBottom w:val="0"/>
          <w:divBdr>
            <w:top w:val="none" w:sz="0" w:space="0" w:color="auto"/>
            <w:left w:val="none" w:sz="0" w:space="0" w:color="auto"/>
            <w:bottom w:val="none" w:sz="0" w:space="0" w:color="auto"/>
            <w:right w:val="none" w:sz="0" w:space="0" w:color="auto"/>
          </w:divBdr>
        </w:div>
        <w:div w:id="1445998833">
          <w:marLeft w:val="-115"/>
          <w:marRight w:val="0"/>
          <w:marTop w:val="0"/>
          <w:marBottom w:val="0"/>
          <w:divBdr>
            <w:top w:val="none" w:sz="0" w:space="0" w:color="auto"/>
            <w:left w:val="none" w:sz="0" w:space="0" w:color="auto"/>
            <w:bottom w:val="none" w:sz="0" w:space="0" w:color="auto"/>
            <w:right w:val="none" w:sz="0" w:space="0" w:color="auto"/>
          </w:divBdr>
        </w:div>
        <w:div w:id="1510754084">
          <w:marLeft w:val="-115"/>
          <w:marRight w:val="0"/>
          <w:marTop w:val="0"/>
          <w:marBottom w:val="0"/>
          <w:divBdr>
            <w:top w:val="none" w:sz="0" w:space="0" w:color="auto"/>
            <w:left w:val="none" w:sz="0" w:space="0" w:color="auto"/>
            <w:bottom w:val="none" w:sz="0" w:space="0" w:color="auto"/>
            <w:right w:val="none" w:sz="0" w:space="0" w:color="auto"/>
          </w:divBdr>
        </w:div>
        <w:div w:id="2103798193">
          <w:marLeft w:val="-115"/>
          <w:marRight w:val="0"/>
          <w:marTop w:val="0"/>
          <w:marBottom w:val="0"/>
          <w:divBdr>
            <w:top w:val="none" w:sz="0" w:space="0" w:color="auto"/>
            <w:left w:val="none" w:sz="0" w:space="0" w:color="auto"/>
            <w:bottom w:val="none" w:sz="0" w:space="0" w:color="auto"/>
            <w:right w:val="none" w:sz="0" w:space="0" w:color="auto"/>
          </w:divBdr>
        </w:div>
        <w:div w:id="1685665933">
          <w:marLeft w:val="-115"/>
          <w:marRight w:val="0"/>
          <w:marTop w:val="0"/>
          <w:marBottom w:val="0"/>
          <w:divBdr>
            <w:top w:val="none" w:sz="0" w:space="0" w:color="auto"/>
            <w:left w:val="none" w:sz="0" w:space="0" w:color="auto"/>
            <w:bottom w:val="none" w:sz="0" w:space="0" w:color="auto"/>
            <w:right w:val="none" w:sz="0" w:space="0" w:color="auto"/>
          </w:divBdr>
        </w:div>
        <w:div w:id="1994724211">
          <w:marLeft w:val="-115"/>
          <w:marRight w:val="0"/>
          <w:marTop w:val="0"/>
          <w:marBottom w:val="0"/>
          <w:divBdr>
            <w:top w:val="none" w:sz="0" w:space="0" w:color="auto"/>
            <w:left w:val="none" w:sz="0" w:space="0" w:color="auto"/>
            <w:bottom w:val="none" w:sz="0" w:space="0" w:color="auto"/>
            <w:right w:val="none" w:sz="0" w:space="0" w:color="auto"/>
          </w:divBdr>
        </w:div>
        <w:div w:id="1041587785">
          <w:marLeft w:val="-115"/>
          <w:marRight w:val="0"/>
          <w:marTop w:val="0"/>
          <w:marBottom w:val="0"/>
          <w:divBdr>
            <w:top w:val="none" w:sz="0" w:space="0" w:color="auto"/>
            <w:left w:val="none" w:sz="0" w:space="0" w:color="auto"/>
            <w:bottom w:val="none" w:sz="0" w:space="0" w:color="auto"/>
            <w:right w:val="none" w:sz="0" w:space="0" w:color="auto"/>
          </w:divBdr>
        </w:div>
        <w:div w:id="1638030620">
          <w:marLeft w:val="-115"/>
          <w:marRight w:val="0"/>
          <w:marTop w:val="0"/>
          <w:marBottom w:val="0"/>
          <w:divBdr>
            <w:top w:val="none" w:sz="0" w:space="0" w:color="auto"/>
            <w:left w:val="none" w:sz="0" w:space="0" w:color="auto"/>
            <w:bottom w:val="none" w:sz="0" w:space="0" w:color="auto"/>
            <w:right w:val="none" w:sz="0" w:space="0" w:color="auto"/>
          </w:divBdr>
        </w:div>
        <w:div w:id="302782767">
          <w:marLeft w:val="-115"/>
          <w:marRight w:val="0"/>
          <w:marTop w:val="0"/>
          <w:marBottom w:val="0"/>
          <w:divBdr>
            <w:top w:val="none" w:sz="0" w:space="0" w:color="auto"/>
            <w:left w:val="none" w:sz="0" w:space="0" w:color="auto"/>
            <w:bottom w:val="none" w:sz="0" w:space="0" w:color="auto"/>
            <w:right w:val="none" w:sz="0" w:space="0" w:color="auto"/>
          </w:divBdr>
        </w:div>
        <w:div w:id="577129763">
          <w:marLeft w:val="-115"/>
          <w:marRight w:val="0"/>
          <w:marTop w:val="0"/>
          <w:marBottom w:val="0"/>
          <w:divBdr>
            <w:top w:val="none" w:sz="0" w:space="0" w:color="auto"/>
            <w:left w:val="none" w:sz="0" w:space="0" w:color="auto"/>
            <w:bottom w:val="none" w:sz="0" w:space="0" w:color="auto"/>
            <w:right w:val="none" w:sz="0" w:space="0" w:color="auto"/>
          </w:divBdr>
        </w:div>
        <w:div w:id="1291791052">
          <w:marLeft w:val="-115"/>
          <w:marRight w:val="0"/>
          <w:marTop w:val="0"/>
          <w:marBottom w:val="0"/>
          <w:divBdr>
            <w:top w:val="none" w:sz="0" w:space="0" w:color="auto"/>
            <w:left w:val="none" w:sz="0" w:space="0" w:color="auto"/>
            <w:bottom w:val="none" w:sz="0" w:space="0" w:color="auto"/>
            <w:right w:val="none" w:sz="0" w:space="0" w:color="auto"/>
          </w:divBdr>
        </w:div>
        <w:div w:id="1070540103">
          <w:marLeft w:val="-115"/>
          <w:marRight w:val="0"/>
          <w:marTop w:val="0"/>
          <w:marBottom w:val="0"/>
          <w:divBdr>
            <w:top w:val="none" w:sz="0" w:space="0" w:color="auto"/>
            <w:left w:val="none" w:sz="0" w:space="0" w:color="auto"/>
            <w:bottom w:val="none" w:sz="0" w:space="0" w:color="auto"/>
            <w:right w:val="none" w:sz="0" w:space="0" w:color="auto"/>
          </w:divBdr>
        </w:div>
        <w:div w:id="1541085873">
          <w:marLeft w:val="-115"/>
          <w:marRight w:val="0"/>
          <w:marTop w:val="0"/>
          <w:marBottom w:val="0"/>
          <w:divBdr>
            <w:top w:val="none" w:sz="0" w:space="0" w:color="auto"/>
            <w:left w:val="none" w:sz="0" w:space="0" w:color="auto"/>
            <w:bottom w:val="none" w:sz="0" w:space="0" w:color="auto"/>
            <w:right w:val="none" w:sz="0" w:space="0" w:color="auto"/>
          </w:divBdr>
        </w:div>
        <w:div w:id="1790273331">
          <w:marLeft w:val="-115"/>
          <w:marRight w:val="0"/>
          <w:marTop w:val="0"/>
          <w:marBottom w:val="0"/>
          <w:divBdr>
            <w:top w:val="none" w:sz="0" w:space="0" w:color="auto"/>
            <w:left w:val="none" w:sz="0" w:space="0" w:color="auto"/>
            <w:bottom w:val="none" w:sz="0" w:space="0" w:color="auto"/>
            <w:right w:val="none" w:sz="0" w:space="0" w:color="auto"/>
          </w:divBdr>
        </w:div>
        <w:div w:id="1544052478">
          <w:marLeft w:val="-115"/>
          <w:marRight w:val="0"/>
          <w:marTop w:val="0"/>
          <w:marBottom w:val="0"/>
          <w:divBdr>
            <w:top w:val="none" w:sz="0" w:space="0" w:color="auto"/>
            <w:left w:val="none" w:sz="0" w:space="0" w:color="auto"/>
            <w:bottom w:val="none" w:sz="0" w:space="0" w:color="auto"/>
            <w:right w:val="none" w:sz="0" w:space="0" w:color="auto"/>
          </w:divBdr>
        </w:div>
        <w:div w:id="1480003145">
          <w:marLeft w:val="-115"/>
          <w:marRight w:val="0"/>
          <w:marTop w:val="0"/>
          <w:marBottom w:val="0"/>
          <w:divBdr>
            <w:top w:val="none" w:sz="0" w:space="0" w:color="auto"/>
            <w:left w:val="none" w:sz="0" w:space="0" w:color="auto"/>
            <w:bottom w:val="none" w:sz="0" w:space="0" w:color="auto"/>
            <w:right w:val="none" w:sz="0" w:space="0" w:color="auto"/>
          </w:divBdr>
        </w:div>
        <w:div w:id="570426927">
          <w:marLeft w:val="-115"/>
          <w:marRight w:val="0"/>
          <w:marTop w:val="0"/>
          <w:marBottom w:val="0"/>
          <w:divBdr>
            <w:top w:val="none" w:sz="0" w:space="0" w:color="auto"/>
            <w:left w:val="none" w:sz="0" w:space="0" w:color="auto"/>
            <w:bottom w:val="none" w:sz="0" w:space="0" w:color="auto"/>
            <w:right w:val="none" w:sz="0" w:space="0" w:color="auto"/>
          </w:divBdr>
        </w:div>
        <w:div w:id="1329404976">
          <w:marLeft w:val="-115"/>
          <w:marRight w:val="0"/>
          <w:marTop w:val="0"/>
          <w:marBottom w:val="0"/>
          <w:divBdr>
            <w:top w:val="none" w:sz="0" w:space="0" w:color="auto"/>
            <w:left w:val="none" w:sz="0" w:space="0" w:color="auto"/>
            <w:bottom w:val="none" w:sz="0" w:space="0" w:color="auto"/>
            <w:right w:val="none" w:sz="0" w:space="0" w:color="auto"/>
          </w:divBdr>
        </w:div>
        <w:div w:id="1135488029">
          <w:marLeft w:val="-115"/>
          <w:marRight w:val="0"/>
          <w:marTop w:val="0"/>
          <w:marBottom w:val="0"/>
          <w:divBdr>
            <w:top w:val="none" w:sz="0" w:space="0" w:color="auto"/>
            <w:left w:val="none" w:sz="0" w:space="0" w:color="auto"/>
            <w:bottom w:val="none" w:sz="0" w:space="0" w:color="auto"/>
            <w:right w:val="none" w:sz="0" w:space="0" w:color="auto"/>
          </w:divBdr>
        </w:div>
        <w:div w:id="74976392">
          <w:marLeft w:val="-115"/>
          <w:marRight w:val="0"/>
          <w:marTop w:val="0"/>
          <w:marBottom w:val="0"/>
          <w:divBdr>
            <w:top w:val="none" w:sz="0" w:space="0" w:color="auto"/>
            <w:left w:val="none" w:sz="0" w:space="0" w:color="auto"/>
            <w:bottom w:val="none" w:sz="0" w:space="0" w:color="auto"/>
            <w:right w:val="none" w:sz="0" w:space="0" w:color="auto"/>
          </w:divBdr>
        </w:div>
        <w:div w:id="350375836">
          <w:marLeft w:val="-115"/>
          <w:marRight w:val="0"/>
          <w:marTop w:val="0"/>
          <w:marBottom w:val="0"/>
          <w:divBdr>
            <w:top w:val="none" w:sz="0" w:space="0" w:color="auto"/>
            <w:left w:val="none" w:sz="0" w:space="0" w:color="auto"/>
            <w:bottom w:val="none" w:sz="0" w:space="0" w:color="auto"/>
            <w:right w:val="none" w:sz="0" w:space="0" w:color="auto"/>
          </w:divBdr>
        </w:div>
        <w:div w:id="1544975886">
          <w:marLeft w:val="-115"/>
          <w:marRight w:val="0"/>
          <w:marTop w:val="0"/>
          <w:marBottom w:val="0"/>
          <w:divBdr>
            <w:top w:val="none" w:sz="0" w:space="0" w:color="auto"/>
            <w:left w:val="none" w:sz="0" w:space="0" w:color="auto"/>
            <w:bottom w:val="none" w:sz="0" w:space="0" w:color="auto"/>
            <w:right w:val="none" w:sz="0" w:space="0" w:color="auto"/>
          </w:divBdr>
        </w:div>
        <w:div w:id="1855724051">
          <w:marLeft w:val="-115"/>
          <w:marRight w:val="0"/>
          <w:marTop w:val="0"/>
          <w:marBottom w:val="0"/>
          <w:divBdr>
            <w:top w:val="none" w:sz="0" w:space="0" w:color="auto"/>
            <w:left w:val="none" w:sz="0" w:space="0" w:color="auto"/>
            <w:bottom w:val="none" w:sz="0" w:space="0" w:color="auto"/>
            <w:right w:val="none" w:sz="0" w:space="0" w:color="auto"/>
          </w:divBdr>
        </w:div>
        <w:div w:id="2031684043">
          <w:marLeft w:val="-115"/>
          <w:marRight w:val="0"/>
          <w:marTop w:val="0"/>
          <w:marBottom w:val="0"/>
          <w:divBdr>
            <w:top w:val="none" w:sz="0" w:space="0" w:color="auto"/>
            <w:left w:val="none" w:sz="0" w:space="0" w:color="auto"/>
            <w:bottom w:val="none" w:sz="0" w:space="0" w:color="auto"/>
            <w:right w:val="none" w:sz="0" w:space="0" w:color="auto"/>
          </w:divBdr>
        </w:div>
        <w:div w:id="2074698033">
          <w:marLeft w:val="-115"/>
          <w:marRight w:val="0"/>
          <w:marTop w:val="0"/>
          <w:marBottom w:val="0"/>
          <w:divBdr>
            <w:top w:val="none" w:sz="0" w:space="0" w:color="auto"/>
            <w:left w:val="none" w:sz="0" w:space="0" w:color="auto"/>
            <w:bottom w:val="none" w:sz="0" w:space="0" w:color="auto"/>
            <w:right w:val="none" w:sz="0" w:space="0" w:color="auto"/>
          </w:divBdr>
        </w:div>
        <w:div w:id="1784228936">
          <w:marLeft w:val="-115"/>
          <w:marRight w:val="0"/>
          <w:marTop w:val="0"/>
          <w:marBottom w:val="0"/>
          <w:divBdr>
            <w:top w:val="none" w:sz="0" w:space="0" w:color="auto"/>
            <w:left w:val="none" w:sz="0" w:space="0" w:color="auto"/>
            <w:bottom w:val="none" w:sz="0" w:space="0" w:color="auto"/>
            <w:right w:val="none" w:sz="0" w:space="0" w:color="auto"/>
          </w:divBdr>
        </w:div>
        <w:div w:id="1479154683">
          <w:marLeft w:val="-115"/>
          <w:marRight w:val="0"/>
          <w:marTop w:val="0"/>
          <w:marBottom w:val="0"/>
          <w:divBdr>
            <w:top w:val="none" w:sz="0" w:space="0" w:color="auto"/>
            <w:left w:val="none" w:sz="0" w:space="0" w:color="auto"/>
            <w:bottom w:val="none" w:sz="0" w:space="0" w:color="auto"/>
            <w:right w:val="none" w:sz="0" w:space="0" w:color="auto"/>
          </w:divBdr>
        </w:div>
        <w:div w:id="1241448549">
          <w:marLeft w:val="-115"/>
          <w:marRight w:val="0"/>
          <w:marTop w:val="0"/>
          <w:marBottom w:val="0"/>
          <w:divBdr>
            <w:top w:val="none" w:sz="0" w:space="0" w:color="auto"/>
            <w:left w:val="none" w:sz="0" w:space="0" w:color="auto"/>
            <w:bottom w:val="none" w:sz="0" w:space="0" w:color="auto"/>
            <w:right w:val="none" w:sz="0" w:space="0" w:color="auto"/>
          </w:divBdr>
        </w:div>
      </w:divsChild>
    </w:div>
    <w:div w:id="588344300">
      <w:bodyDiv w:val="1"/>
      <w:marLeft w:val="0"/>
      <w:marRight w:val="0"/>
      <w:marTop w:val="0"/>
      <w:marBottom w:val="0"/>
      <w:divBdr>
        <w:top w:val="none" w:sz="0" w:space="0" w:color="auto"/>
        <w:left w:val="none" w:sz="0" w:space="0" w:color="auto"/>
        <w:bottom w:val="none" w:sz="0" w:space="0" w:color="auto"/>
        <w:right w:val="none" w:sz="0" w:space="0" w:color="auto"/>
      </w:divBdr>
    </w:div>
    <w:div w:id="1291549678">
      <w:bodyDiv w:val="1"/>
      <w:marLeft w:val="0"/>
      <w:marRight w:val="0"/>
      <w:marTop w:val="0"/>
      <w:marBottom w:val="0"/>
      <w:divBdr>
        <w:top w:val="none" w:sz="0" w:space="0" w:color="auto"/>
        <w:left w:val="none" w:sz="0" w:space="0" w:color="auto"/>
        <w:bottom w:val="none" w:sz="0" w:space="0" w:color="auto"/>
        <w:right w:val="none" w:sz="0" w:space="0" w:color="auto"/>
      </w:divBdr>
    </w:div>
    <w:div w:id="1746755071">
      <w:bodyDiv w:val="1"/>
      <w:marLeft w:val="0"/>
      <w:marRight w:val="0"/>
      <w:marTop w:val="0"/>
      <w:marBottom w:val="0"/>
      <w:divBdr>
        <w:top w:val="none" w:sz="0" w:space="0" w:color="auto"/>
        <w:left w:val="none" w:sz="0" w:space="0" w:color="auto"/>
        <w:bottom w:val="none" w:sz="0" w:space="0" w:color="auto"/>
        <w:right w:val="none" w:sz="0" w:space="0" w:color="auto"/>
      </w:divBdr>
    </w:div>
    <w:div w:id="1845824383">
      <w:bodyDiv w:val="1"/>
      <w:marLeft w:val="0"/>
      <w:marRight w:val="0"/>
      <w:marTop w:val="0"/>
      <w:marBottom w:val="0"/>
      <w:divBdr>
        <w:top w:val="none" w:sz="0" w:space="0" w:color="auto"/>
        <w:left w:val="none" w:sz="0" w:space="0" w:color="auto"/>
        <w:bottom w:val="none" w:sz="0" w:space="0" w:color="auto"/>
        <w:right w:val="none" w:sz="0" w:space="0" w:color="auto"/>
      </w:divBdr>
      <w:divsChild>
        <w:div w:id="1085305446">
          <w:marLeft w:val="547"/>
          <w:marRight w:val="0"/>
          <w:marTop w:val="0"/>
          <w:marBottom w:val="0"/>
          <w:divBdr>
            <w:top w:val="none" w:sz="0" w:space="0" w:color="auto"/>
            <w:left w:val="none" w:sz="0" w:space="0" w:color="auto"/>
            <w:bottom w:val="none" w:sz="0" w:space="0" w:color="auto"/>
            <w:right w:val="none" w:sz="0" w:space="0" w:color="auto"/>
          </w:divBdr>
        </w:div>
        <w:div w:id="143202452">
          <w:marLeft w:val="547"/>
          <w:marRight w:val="0"/>
          <w:marTop w:val="0"/>
          <w:marBottom w:val="0"/>
          <w:divBdr>
            <w:top w:val="none" w:sz="0" w:space="0" w:color="auto"/>
            <w:left w:val="none" w:sz="0" w:space="0" w:color="auto"/>
            <w:bottom w:val="none" w:sz="0" w:space="0" w:color="auto"/>
            <w:right w:val="none" w:sz="0" w:space="0" w:color="auto"/>
          </w:divBdr>
        </w:div>
        <w:div w:id="1082917629">
          <w:marLeft w:val="547"/>
          <w:marRight w:val="0"/>
          <w:marTop w:val="0"/>
          <w:marBottom w:val="0"/>
          <w:divBdr>
            <w:top w:val="none" w:sz="0" w:space="0" w:color="auto"/>
            <w:left w:val="none" w:sz="0" w:space="0" w:color="auto"/>
            <w:bottom w:val="none" w:sz="0" w:space="0" w:color="auto"/>
            <w:right w:val="none" w:sz="0" w:space="0" w:color="auto"/>
          </w:divBdr>
        </w:div>
        <w:div w:id="1278223322">
          <w:marLeft w:val="547"/>
          <w:marRight w:val="0"/>
          <w:marTop w:val="0"/>
          <w:marBottom w:val="0"/>
          <w:divBdr>
            <w:top w:val="none" w:sz="0" w:space="0" w:color="auto"/>
            <w:left w:val="none" w:sz="0" w:space="0" w:color="auto"/>
            <w:bottom w:val="none" w:sz="0" w:space="0" w:color="auto"/>
            <w:right w:val="none" w:sz="0" w:space="0" w:color="auto"/>
          </w:divBdr>
        </w:div>
        <w:div w:id="1489513860">
          <w:marLeft w:val="547"/>
          <w:marRight w:val="0"/>
          <w:marTop w:val="0"/>
          <w:marBottom w:val="0"/>
          <w:divBdr>
            <w:top w:val="none" w:sz="0" w:space="0" w:color="auto"/>
            <w:left w:val="none" w:sz="0" w:space="0" w:color="auto"/>
            <w:bottom w:val="none" w:sz="0" w:space="0" w:color="auto"/>
            <w:right w:val="none" w:sz="0" w:space="0" w:color="auto"/>
          </w:divBdr>
        </w:div>
        <w:div w:id="695619778">
          <w:marLeft w:val="547"/>
          <w:marRight w:val="0"/>
          <w:marTop w:val="0"/>
          <w:marBottom w:val="0"/>
          <w:divBdr>
            <w:top w:val="none" w:sz="0" w:space="0" w:color="auto"/>
            <w:left w:val="none" w:sz="0" w:space="0" w:color="auto"/>
            <w:bottom w:val="none" w:sz="0" w:space="0" w:color="auto"/>
            <w:right w:val="none" w:sz="0" w:space="0" w:color="auto"/>
          </w:divBdr>
        </w:div>
        <w:div w:id="2001813104">
          <w:marLeft w:val="547"/>
          <w:marRight w:val="0"/>
          <w:marTop w:val="0"/>
          <w:marBottom w:val="0"/>
          <w:divBdr>
            <w:top w:val="none" w:sz="0" w:space="0" w:color="auto"/>
            <w:left w:val="none" w:sz="0" w:space="0" w:color="auto"/>
            <w:bottom w:val="none" w:sz="0" w:space="0" w:color="auto"/>
            <w:right w:val="none" w:sz="0" w:space="0" w:color="auto"/>
          </w:divBdr>
        </w:div>
        <w:div w:id="694774417">
          <w:marLeft w:val="547"/>
          <w:marRight w:val="0"/>
          <w:marTop w:val="0"/>
          <w:marBottom w:val="0"/>
          <w:divBdr>
            <w:top w:val="none" w:sz="0" w:space="0" w:color="auto"/>
            <w:left w:val="none" w:sz="0" w:space="0" w:color="auto"/>
            <w:bottom w:val="none" w:sz="0" w:space="0" w:color="auto"/>
            <w:right w:val="none" w:sz="0" w:space="0" w:color="auto"/>
          </w:divBdr>
        </w:div>
        <w:div w:id="1831404275">
          <w:marLeft w:val="547"/>
          <w:marRight w:val="0"/>
          <w:marTop w:val="0"/>
          <w:marBottom w:val="0"/>
          <w:divBdr>
            <w:top w:val="none" w:sz="0" w:space="0" w:color="auto"/>
            <w:left w:val="none" w:sz="0" w:space="0" w:color="auto"/>
            <w:bottom w:val="none" w:sz="0" w:space="0" w:color="auto"/>
            <w:right w:val="none" w:sz="0" w:space="0" w:color="auto"/>
          </w:divBdr>
        </w:div>
        <w:div w:id="1671982064">
          <w:marLeft w:val="547"/>
          <w:marRight w:val="0"/>
          <w:marTop w:val="0"/>
          <w:marBottom w:val="0"/>
          <w:divBdr>
            <w:top w:val="none" w:sz="0" w:space="0" w:color="auto"/>
            <w:left w:val="none" w:sz="0" w:space="0" w:color="auto"/>
            <w:bottom w:val="none" w:sz="0" w:space="0" w:color="auto"/>
            <w:right w:val="none" w:sz="0" w:space="0" w:color="auto"/>
          </w:divBdr>
        </w:div>
      </w:divsChild>
    </w:div>
    <w:div w:id="2131656264">
      <w:bodyDiv w:val="1"/>
      <w:marLeft w:val="0"/>
      <w:marRight w:val="0"/>
      <w:marTop w:val="0"/>
      <w:marBottom w:val="0"/>
      <w:divBdr>
        <w:top w:val="none" w:sz="0" w:space="0" w:color="auto"/>
        <w:left w:val="none" w:sz="0" w:space="0" w:color="auto"/>
        <w:bottom w:val="none" w:sz="0" w:space="0" w:color="auto"/>
        <w:right w:val="none" w:sz="0" w:space="0" w:color="auto"/>
      </w:divBdr>
      <w:divsChild>
        <w:div w:id="780033736">
          <w:marLeft w:val="547"/>
          <w:marRight w:val="0"/>
          <w:marTop w:val="0"/>
          <w:marBottom w:val="0"/>
          <w:divBdr>
            <w:top w:val="none" w:sz="0" w:space="0" w:color="auto"/>
            <w:left w:val="none" w:sz="0" w:space="0" w:color="auto"/>
            <w:bottom w:val="none" w:sz="0" w:space="0" w:color="auto"/>
            <w:right w:val="none" w:sz="0" w:space="0" w:color="auto"/>
          </w:divBdr>
        </w:div>
        <w:div w:id="1924027998">
          <w:marLeft w:val="547"/>
          <w:marRight w:val="0"/>
          <w:marTop w:val="0"/>
          <w:marBottom w:val="0"/>
          <w:divBdr>
            <w:top w:val="none" w:sz="0" w:space="0" w:color="auto"/>
            <w:left w:val="none" w:sz="0" w:space="0" w:color="auto"/>
            <w:bottom w:val="none" w:sz="0" w:space="0" w:color="auto"/>
            <w:right w:val="none" w:sz="0" w:space="0" w:color="auto"/>
          </w:divBdr>
        </w:div>
        <w:div w:id="211430176">
          <w:marLeft w:val="547"/>
          <w:marRight w:val="0"/>
          <w:marTop w:val="0"/>
          <w:marBottom w:val="0"/>
          <w:divBdr>
            <w:top w:val="none" w:sz="0" w:space="0" w:color="auto"/>
            <w:left w:val="none" w:sz="0" w:space="0" w:color="auto"/>
            <w:bottom w:val="none" w:sz="0" w:space="0" w:color="auto"/>
            <w:right w:val="none" w:sz="0" w:space="0" w:color="auto"/>
          </w:divBdr>
        </w:div>
        <w:div w:id="1390765438">
          <w:marLeft w:val="547"/>
          <w:marRight w:val="0"/>
          <w:marTop w:val="0"/>
          <w:marBottom w:val="0"/>
          <w:divBdr>
            <w:top w:val="none" w:sz="0" w:space="0" w:color="auto"/>
            <w:left w:val="none" w:sz="0" w:space="0" w:color="auto"/>
            <w:bottom w:val="none" w:sz="0" w:space="0" w:color="auto"/>
            <w:right w:val="none" w:sz="0" w:space="0" w:color="auto"/>
          </w:divBdr>
        </w:div>
        <w:div w:id="1900088948">
          <w:marLeft w:val="547"/>
          <w:marRight w:val="0"/>
          <w:marTop w:val="0"/>
          <w:marBottom w:val="0"/>
          <w:divBdr>
            <w:top w:val="none" w:sz="0" w:space="0" w:color="auto"/>
            <w:left w:val="none" w:sz="0" w:space="0" w:color="auto"/>
            <w:bottom w:val="none" w:sz="0" w:space="0" w:color="auto"/>
            <w:right w:val="none" w:sz="0" w:space="0" w:color="auto"/>
          </w:divBdr>
        </w:div>
        <w:div w:id="1605307518">
          <w:marLeft w:val="547"/>
          <w:marRight w:val="0"/>
          <w:marTop w:val="0"/>
          <w:marBottom w:val="0"/>
          <w:divBdr>
            <w:top w:val="none" w:sz="0" w:space="0" w:color="auto"/>
            <w:left w:val="none" w:sz="0" w:space="0" w:color="auto"/>
            <w:bottom w:val="none" w:sz="0" w:space="0" w:color="auto"/>
            <w:right w:val="none" w:sz="0" w:space="0" w:color="auto"/>
          </w:divBdr>
        </w:div>
        <w:div w:id="136459812">
          <w:marLeft w:val="547"/>
          <w:marRight w:val="0"/>
          <w:marTop w:val="0"/>
          <w:marBottom w:val="0"/>
          <w:divBdr>
            <w:top w:val="none" w:sz="0" w:space="0" w:color="auto"/>
            <w:left w:val="none" w:sz="0" w:space="0" w:color="auto"/>
            <w:bottom w:val="none" w:sz="0" w:space="0" w:color="auto"/>
            <w:right w:val="none" w:sz="0" w:space="0" w:color="auto"/>
          </w:divBdr>
        </w:div>
        <w:div w:id="960067749">
          <w:marLeft w:val="547"/>
          <w:marRight w:val="0"/>
          <w:marTop w:val="0"/>
          <w:marBottom w:val="0"/>
          <w:divBdr>
            <w:top w:val="none" w:sz="0" w:space="0" w:color="auto"/>
            <w:left w:val="none" w:sz="0" w:space="0" w:color="auto"/>
            <w:bottom w:val="none" w:sz="0" w:space="0" w:color="auto"/>
            <w:right w:val="none" w:sz="0" w:space="0" w:color="auto"/>
          </w:divBdr>
        </w:div>
        <w:div w:id="622348761">
          <w:marLeft w:val="547"/>
          <w:marRight w:val="0"/>
          <w:marTop w:val="0"/>
          <w:marBottom w:val="0"/>
          <w:divBdr>
            <w:top w:val="none" w:sz="0" w:space="0" w:color="auto"/>
            <w:left w:val="none" w:sz="0" w:space="0" w:color="auto"/>
            <w:bottom w:val="none" w:sz="0" w:space="0" w:color="auto"/>
            <w:right w:val="none" w:sz="0" w:space="0" w:color="auto"/>
          </w:divBdr>
        </w:div>
        <w:div w:id="2136288065">
          <w:marLeft w:val="547"/>
          <w:marRight w:val="0"/>
          <w:marTop w:val="0"/>
          <w:marBottom w:val="0"/>
          <w:divBdr>
            <w:top w:val="none" w:sz="0" w:space="0" w:color="auto"/>
            <w:left w:val="none" w:sz="0" w:space="0" w:color="auto"/>
            <w:bottom w:val="none" w:sz="0" w:space="0" w:color="auto"/>
            <w:right w:val="none" w:sz="0" w:space="0" w:color="auto"/>
          </w:divBdr>
        </w:div>
        <w:div w:id="1315374623">
          <w:marLeft w:val="547"/>
          <w:marRight w:val="0"/>
          <w:marTop w:val="0"/>
          <w:marBottom w:val="0"/>
          <w:divBdr>
            <w:top w:val="none" w:sz="0" w:space="0" w:color="auto"/>
            <w:left w:val="none" w:sz="0" w:space="0" w:color="auto"/>
            <w:bottom w:val="none" w:sz="0" w:space="0" w:color="auto"/>
            <w:right w:val="none" w:sz="0" w:space="0" w:color="auto"/>
          </w:divBdr>
        </w:div>
        <w:div w:id="539324706">
          <w:marLeft w:val="547"/>
          <w:marRight w:val="0"/>
          <w:marTop w:val="0"/>
          <w:marBottom w:val="0"/>
          <w:divBdr>
            <w:top w:val="none" w:sz="0" w:space="0" w:color="auto"/>
            <w:left w:val="none" w:sz="0" w:space="0" w:color="auto"/>
            <w:bottom w:val="none" w:sz="0" w:space="0" w:color="auto"/>
            <w:right w:val="none" w:sz="0" w:space="0" w:color="auto"/>
          </w:divBdr>
        </w:div>
        <w:div w:id="25999572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rftrustedmark.org/trust-202-trusted-scheme-audit-manday-estimation-guide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E4F6B-263A-4991-8970-01C3C1D84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10</Pages>
  <Words>3058</Words>
  <Characters>18444</Characters>
  <Application>Microsoft Office Word</Application>
  <DocSecurity>0</DocSecurity>
  <Lines>439</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impll011</dc:creator>
  <cp:lastModifiedBy>RS Roy</cp:lastModifiedBy>
  <cp:revision>4</cp:revision>
  <dcterms:created xsi:type="dcterms:W3CDTF">2026-08-09T12:09:00Z</dcterms:created>
  <dcterms:modified xsi:type="dcterms:W3CDTF">2026-08-09T12:24:00Z</dcterms:modified>
</cp:coreProperties>
</file>